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2AB5" w14:textId="77777777" w:rsidR="00467BEB" w:rsidRPr="00081B68" w:rsidRDefault="00467BEB" w:rsidP="004C1C1D">
      <w:pPr>
        <w:rPr>
          <w:rFonts w:cs="Times New Roman"/>
          <w:b/>
          <w:bCs/>
          <w:iCs/>
          <w:sz w:val="24"/>
          <w:szCs w:val="24"/>
          <w:lang w:val="ru-RU"/>
        </w:rPr>
      </w:pPr>
      <w:r w:rsidRPr="00081B68">
        <w:rPr>
          <w:rFonts w:cs="Times New Roman"/>
          <w:b/>
          <w:noProof/>
          <w:sz w:val="24"/>
          <w:szCs w:val="24"/>
          <w:lang w:eastAsia="sr-Latn-RS"/>
        </w:rPr>
        <mc:AlternateContent>
          <mc:Choice Requires="wps">
            <w:drawing>
              <wp:anchor distT="0" distB="0" distL="114300" distR="114300" simplePos="0" relativeHeight="251659264" behindDoc="0" locked="0" layoutInCell="1" allowOverlap="1" wp14:anchorId="487438D3" wp14:editId="2DB4E22D">
                <wp:simplePos x="0" y="0"/>
                <wp:positionH relativeFrom="margin">
                  <wp:posOffset>2879090</wp:posOffset>
                </wp:positionH>
                <wp:positionV relativeFrom="paragraph">
                  <wp:posOffset>12700</wp:posOffset>
                </wp:positionV>
                <wp:extent cx="3224530" cy="944880"/>
                <wp:effectExtent l="0" t="0" r="13970" b="26670"/>
                <wp:wrapNone/>
                <wp:docPr id="1" name="Text Box 1"/>
                <wp:cNvGraphicFramePr/>
                <a:graphic xmlns:a="http://schemas.openxmlformats.org/drawingml/2006/main">
                  <a:graphicData uri="http://schemas.microsoft.com/office/word/2010/wordprocessingShape">
                    <wps:wsp>
                      <wps:cNvSpPr txBox="1"/>
                      <wps:spPr>
                        <a:xfrm flipH="1">
                          <a:off x="0" y="0"/>
                          <a:ext cx="3224530" cy="944880"/>
                        </a:xfrm>
                        <a:prstGeom prst="rect">
                          <a:avLst/>
                        </a:prstGeom>
                        <a:solidFill>
                          <a:schemeClr val="lt1"/>
                        </a:solidFill>
                        <a:ln w="6350">
                          <a:solidFill>
                            <a:schemeClr val="bg1"/>
                          </a:solidFill>
                        </a:ln>
                      </wps:spPr>
                      <wps:txbx>
                        <w:txbxContent>
                          <w:p w14:paraId="247D7D15" w14:textId="0394211D" w:rsidR="00467BEB" w:rsidRPr="00467BEB" w:rsidRDefault="00467BEB" w:rsidP="00467BEB">
                            <w:pPr>
                              <w:jc w:val="center"/>
                              <w:rPr>
                                <w:rFonts w:cs="Times New Roman"/>
                                <w:b/>
                                <w:bCs/>
                                <w:sz w:val="24"/>
                                <w:szCs w:val="24"/>
                                <w:lang w:val="sr-Cyrl-RS"/>
                              </w:rPr>
                            </w:pPr>
                            <w:r>
                              <w:rPr>
                                <w:rFonts w:cs="Times New Roman"/>
                                <w:b/>
                                <w:bCs/>
                                <w:sz w:val="22"/>
                                <w:lang w:val="sr-Cyrl-RS"/>
                              </w:rPr>
                              <w:t xml:space="preserve">                     </w:t>
                            </w:r>
                            <w:r w:rsidRPr="00467BEB">
                              <w:rPr>
                                <w:rFonts w:cs="Times New Roman"/>
                                <w:b/>
                                <w:bCs/>
                                <w:sz w:val="24"/>
                                <w:szCs w:val="24"/>
                              </w:rPr>
                              <w:t>K</w:t>
                            </w:r>
                            <w:proofErr w:type="spellStart"/>
                            <w:r w:rsidRPr="00467BEB">
                              <w:rPr>
                                <w:rFonts w:cs="Times New Roman"/>
                                <w:b/>
                                <w:bCs/>
                                <w:sz w:val="24"/>
                                <w:szCs w:val="24"/>
                                <w:lang w:val="sr-Cyrl-RS"/>
                              </w:rPr>
                              <w:t>раљица</w:t>
                            </w:r>
                            <w:proofErr w:type="spellEnd"/>
                            <w:r w:rsidRPr="00467BEB">
                              <w:rPr>
                                <w:rFonts w:cs="Times New Roman"/>
                                <w:b/>
                                <w:bCs/>
                                <w:sz w:val="24"/>
                                <w:szCs w:val="24"/>
                                <w:lang w:val="sr-Cyrl-RS"/>
                              </w:rPr>
                              <w:t xml:space="preserve"> ЕЛИТ у стечају  </w:t>
                            </w:r>
                            <w:proofErr w:type="spellStart"/>
                            <w:r w:rsidRPr="00467BEB">
                              <w:rPr>
                                <w:rFonts w:cs="Times New Roman"/>
                                <w:b/>
                                <w:bCs/>
                                <w:sz w:val="24"/>
                                <w:szCs w:val="24"/>
                                <w:lang w:val="sr-Cyrl-RS"/>
                              </w:rPr>
                              <w:t>д.о.о</w:t>
                            </w:r>
                            <w:proofErr w:type="spellEnd"/>
                            <w:r w:rsidRPr="00467BEB">
                              <w:rPr>
                                <w:rFonts w:cs="Times New Roman"/>
                                <w:b/>
                                <w:bCs/>
                                <w:sz w:val="24"/>
                                <w:szCs w:val="24"/>
                                <w:lang w:val="sr-Cyrl-RS"/>
                              </w:rPr>
                              <w:t>.</w:t>
                            </w:r>
                          </w:p>
                          <w:p w14:paraId="7D3454C2" w14:textId="7A4AD541" w:rsidR="00467BEB" w:rsidRPr="00467BEB" w:rsidRDefault="00467BEB" w:rsidP="00467BEB">
                            <w:pPr>
                              <w:ind w:left="-567"/>
                              <w:jc w:val="center"/>
                              <w:rPr>
                                <w:rFonts w:cs="Times New Roman"/>
                                <w:sz w:val="24"/>
                                <w:szCs w:val="24"/>
                                <w:lang w:val="sr-Cyrl-RS"/>
                              </w:rPr>
                            </w:pPr>
                            <w:r w:rsidRPr="00467BEB">
                              <w:rPr>
                                <w:sz w:val="24"/>
                                <w:szCs w:val="24"/>
                                <w:lang w:val="sr-Cyrl-RS"/>
                              </w:rPr>
                              <w:t xml:space="preserve">                                          ул. Војводе Степе бр. 169</w:t>
                            </w:r>
                            <w:r w:rsidRPr="00467BEB">
                              <w:rPr>
                                <w:rFonts w:cs="Times New Roman"/>
                                <w:sz w:val="24"/>
                                <w:szCs w:val="24"/>
                                <w:lang w:val="sr-Cyrl-RS"/>
                              </w:rPr>
                              <w:t xml:space="preserve"> </w:t>
                            </w:r>
                          </w:p>
                          <w:p w14:paraId="5BA49747" w14:textId="652B4F9A" w:rsidR="00467BEB" w:rsidRPr="00467BEB" w:rsidRDefault="00467BEB" w:rsidP="00467BEB">
                            <w:pPr>
                              <w:ind w:left="-567"/>
                              <w:jc w:val="center"/>
                              <w:rPr>
                                <w:rFonts w:cs="Times New Roman"/>
                                <w:sz w:val="24"/>
                                <w:szCs w:val="24"/>
                                <w:lang w:val="sr-Cyrl-RS"/>
                              </w:rPr>
                            </w:pPr>
                            <w:r w:rsidRPr="00467BEB">
                              <w:rPr>
                                <w:rFonts w:cs="Times New Roman"/>
                                <w:sz w:val="24"/>
                                <w:szCs w:val="24"/>
                                <w:lang w:val="sr-Cyrl-RS"/>
                              </w:rPr>
                              <w:t xml:space="preserve">                                  МБ:</w:t>
                            </w:r>
                            <w:r w:rsidRPr="00467BEB">
                              <w:rPr>
                                <w:rFonts w:cs="Times New Roman"/>
                                <w:sz w:val="24"/>
                                <w:szCs w:val="24"/>
                                <w:lang w:val="sr-Cyrl-CS"/>
                              </w:rPr>
                              <w:t xml:space="preserve"> </w:t>
                            </w:r>
                            <w:r w:rsidRPr="00467BEB">
                              <w:rPr>
                                <w:sz w:val="24"/>
                                <w:szCs w:val="24"/>
                                <w:lang w:val="sr-Cyrl-RS"/>
                              </w:rPr>
                              <w:t>17492578</w:t>
                            </w:r>
                            <w:r w:rsidRPr="00467BEB">
                              <w:rPr>
                                <w:rFonts w:cs="Times New Roman"/>
                                <w:sz w:val="24"/>
                                <w:szCs w:val="24"/>
                                <w:lang w:val="sr-Cyrl-RS"/>
                              </w:rPr>
                              <w:t>; ПИБ:</w:t>
                            </w:r>
                            <w:r w:rsidRPr="00467BEB">
                              <w:rPr>
                                <w:rFonts w:cs="Times New Roman"/>
                                <w:sz w:val="24"/>
                                <w:szCs w:val="24"/>
                                <w:lang w:val="sr-Cyrl-CS"/>
                              </w:rPr>
                              <w:t xml:space="preserve"> </w:t>
                            </w:r>
                            <w:r w:rsidRPr="00467BEB">
                              <w:rPr>
                                <w:sz w:val="24"/>
                                <w:szCs w:val="24"/>
                                <w:lang w:val="sr-Cyrl-RS"/>
                              </w:rPr>
                              <w:t>103066311</w:t>
                            </w:r>
                          </w:p>
                          <w:p w14:paraId="544C61EC" w14:textId="77777777" w:rsidR="00467BEB" w:rsidRPr="00286D3A" w:rsidRDefault="00467BEB" w:rsidP="00467BEB">
                            <w:pPr>
                              <w:jc w:val="center"/>
                              <w:rPr>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438D3" id="_x0000_t202" coordsize="21600,21600" o:spt="202" path="m,l,21600r21600,l21600,xe">
                <v:stroke joinstyle="miter"/>
                <v:path gradientshapeok="t" o:connecttype="rect"/>
              </v:shapetype>
              <v:shape id="Text Box 1" o:spid="_x0000_s1026" type="#_x0000_t202" style="position:absolute;left:0;text-align:left;margin-left:226.7pt;margin-top:1pt;width:253.9pt;height:74.4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" fillcolor="white [3201]" strokecolor="white [3212]" strokeweight=".5pt">
                <v:textbox>
                  <w:txbxContent>
                    <w:p w14:paraId="247D7D15" w14:textId="0394211D" w:rsidR="00467BEB" w:rsidRPr="00467BEB" w:rsidRDefault="00467BEB" w:rsidP="00467BEB">
                      <w:pPr>
                        <w:jc w:val="center"/>
                        <w:rPr>
                          <w:rFonts w:cs="Times New Roman"/>
                          <w:b/>
                          <w:bCs/>
                          <w:sz w:val="24"/>
                          <w:szCs w:val="24"/>
                          <w:lang w:val="sr-Cyrl-RS"/>
                        </w:rPr>
                      </w:pPr>
                      <w:r>
                        <w:rPr>
                          <w:rFonts w:cs="Times New Roman"/>
                          <w:b/>
                          <w:bCs/>
                          <w:sz w:val="22"/>
                          <w:lang w:val="sr-Cyrl-RS"/>
                        </w:rPr>
                        <w:t xml:space="preserve">                     </w:t>
                      </w:r>
                      <w:r w:rsidRPr="00467BEB">
                        <w:rPr>
                          <w:rFonts w:cs="Times New Roman"/>
                          <w:b/>
                          <w:bCs/>
                          <w:sz w:val="24"/>
                          <w:szCs w:val="24"/>
                        </w:rPr>
                        <w:t>K</w:t>
                      </w:r>
                      <w:proofErr w:type="spellStart"/>
                      <w:r w:rsidRPr="00467BEB">
                        <w:rPr>
                          <w:rFonts w:cs="Times New Roman"/>
                          <w:b/>
                          <w:bCs/>
                          <w:sz w:val="24"/>
                          <w:szCs w:val="24"/>
                          <w:lang w:val="sr-Cyrl-RS"/>
                        </w:rPr>
                        <w:t>раљица</w:t>
                      </w:r>
                      <w:proofErr w:type="spellEnd"/>
                      <w:r w:rsidRPr="00467BEB">
                        <w:rPr>
                          <w:rFonts w:cs="Times New Roman"/>
                          <w:b/>
                          <w:bCs/>
                          <w:sz w:val="24"/>
                          <w:szCs w:val="24"/>
                          <w:lang w:val="sr-Cyrl-RS"/>
                        </w:rPr>
                        <w:t xml:space="preserve"> ЕЛИТ у стечају  </w:t>
                      </w:r>
                      <w:proofErr w:type="spellStart"/>
                      <w:r w:rsidRPr="00467BEB">
                        <w:rPr>
                          <w:rFonts w:cs="Times New Roman"/>
                          <w:b/>
                          <w:bCs/>
                          <w:sz w:val="24"/>
                          <w:szCs w:val="24"/>
                          <w:lang w:val="sr-Cyrl-RS"/>
                        </w:rPr>
                        <w:t>д.о.о</w:t>
                      </w:r>
                      <w:proofErr w:type="spellEnd"/>
                      <w:r w:rsidRPr="00467BEB">
                        <w:rPr>
                          <w:rFonts w:cs="Times New Roman"/>
                          <w:b/>
                          <w:bCs/>
                          <w:sz w:val="24"/>
                          <w:szCs w:val="24"/>
                          <w:lang w:val="sr-Cyrl-RS"/>
                        </w:rPr>
                        <w:t>.</w:t>
                      </w:r>
                    </w:p>
                    <w:p w14:paraId="7D3454C2" w14:textId="7A4AD541" w:rsidR="00467BEB" w:rsidRPr="00467BEB" w:rsidRDefault="00467BEB" w:rsidP="00467BEB">
                      <w:pPr>
                        <w:ind w:left="-567"/>
                        <w:jc w:val="center"/>
                        <w:rPr>
                          <w:rFonts w:cs="Times New Roman"/>
                          <w:sz w:val="24"/>
                          <w:szCs w:val="24"/>
                          <w:lang w:val="sr-Cyrl-RS"/>
                        </w:rPr>
                      </w:pPr>
                      <w:r w:rsidRPr="00467BEB">
                        <w:rPr>
                          <w:sz w:val="24"/>
                          <w:szCs w:val="24"/>
                          <w:lang w:val="sr-Cyrl-RS"/>
                        </w:rPr>
                        <w:t xml:space="preserve">                                          ул. Војводе Степе бр. 169</w:t>
                      </w:r>
                      <w:r w:rsidRPr="00467BEB">
                        <w:rPr>
                          <w:rFonts w:cs="Times New Roman"/>
                          <w:sz w:val="24"/>
                          <w:szCs w:val="24"/>
                          <w:lang w:val="sr-Cyrl-RS"/>
                        </w:rPr>
                        <w:t xml:space="preserve"> </w:t>
                      </w:r>
                    </w:p>
                    <w:p w14:paraId="5BA49747" w14:textId="652B4F9A" w:rsidR="00467BEB" w:rsidRPr="00467BEB" w:rsidRDefault="00467BEB" w:rsidP="00467BEB">
                      <w:pPr>
                        <w:ind w:left="-567"/>
                        <w:jc w:val="center"/>
                        <w:rPr>
                          <w:rFonts w:cs="Times New Roman"/>
                          <w:sz w:val="24"/>
                          <w:szCs w:val="24"/>
                          <w:lang w:val="sr-Cyrl-RS"/>
                        </w:rPr>
                      </w:pPr>
                      <w:r w:rsidRPr="00467BEB">
                        <w:rPr>
                          <w:rFonts w:cs="Times New Roman"/>
                          <w:sz w:val="24"/>
                          <w:szCs w:val="24"/>
                          <w:lang w:val="sr-Cyrl-RS"/>
                        </w:rPr>
                        <w:t xml:space="preserve">                                  МБ:</w:t>
                      </w:r>
                      <w:r w:rsidRPr="00467BEB">
                        <w:rPr>
                          <w:rFonts w:cs="Times New Roman"/>
                          <w:sz w:val="24"/>
                          <w:szCs w:val="24"/>
                          <w:lang w:val="sr-Cyrl-CS"/>
                        </w:rPr>
                        <w:t xml:space="preserve"> </w:t>
                      </w:r>
                      <w:r w:rsidRPr="00467BEB">
                        <w:rPr>
                          <w:sz w:val="24"/>
                          <w:szCs w:val="24"/>
                          <w:lang w:val="sr-Cyrl-RS"/>
                        </w:rPr>
                        <w:t>17492578</w:t>
                      </w:r>
                      <w:r w:rsidRPr="00467BEB">
                        <w:rPr>
                          <w:rFonts w:cs="Times New Roman"/>
                          <w:sz w:val="24"/>
                          <w:szCs w:val="24"/>
                          <w:lang w:val="sr-Cyrl-RS"/>
                        </w:rPr>
                        <w:t>; ПИБ:</w:t>
                      </w:r>
                      <w:r w:rsidRPr="00467BEB">
                        <w:rPr>
                          <w:rFonts w:cs="Times New Roman"/>
                          <w:sz w:val="24"/>
                          <w:szCs w:val="24"/>
                          <w:lang w:val="sr-Cyrl-CS"/>
                        </w:rPr>
                        <w:t xml:space="preserve"> </w:t>
                      </w:r>
                      <w:r w:rsidRPr="00467BEB">
                        <w:rPr>
                          <w:sz w:val="24"/>
                          <w:szCs w:val="24"/>
                          <w:lang w:val="sr-Cyrl-RS"/>
                        </w:rPr>
                        <w:t>103066311</w:t>
                      </w:r>
                    </w:p>
                    <w:p w14:paraId="544C61EC" w14:textId="77777777" w:rsidR="00467BEB" w:rsidRPr="00286D3A" w:rsidRDefault="00467BEB" w:rsidP="00467BEB">
                      <w:pPr>
                        <w:jc w:val="center"/>
                        <w:rPr>
                          <w:lang w:val="sr-Cyrl-RS"/>
                        </w:rPr>
                      </w:pPr>
                    </w:p>
                  </w:txbxContent>
                </v:textbox>
                <w10:wrap anchorx="margin"/>
              </v:shape>
            </w:pict>
          </mc:Fallback>
        </mc:AlternateContent>
      </w:r>
      <w:r w:rsidRPr="00081B68">
        <w:rPr>
          <w:rFonts w:cs="Times New Roman"/>
          <w:b/>
          <w:bCs/>
          <w:iCs/>
          <w:sz w:val="24"/>
          <w:szCs w:val="24"/>
          <w:lang w:val="ru-RU"/>
        </w:rPr>
        <w:t xml:space="preserve">ПРИВРЕДНОМ  СУДУ  БЕОГРАДУ                                          </w:t>
      </w:r>
    </w:p>
    <w:p w14:paraId="3DC5F98A" w14:textId="77777777" w:rsidR="004C1C1D" w:rsidRDefault="004C1C1D" w:rsidP="004C1C1D">
      <w:pPr>
        <w:rPr>
          <w:rFonts w:cs="Times New Roman"/>
          <w:b/>
          <w:bCs/>
          <w:iCs/>
          <w:sz w:val="24"/>
          <w:szCs w:val="24"/>
          <w:lang w:val="ru-RU"/>
        </w:rPr>
      </w:pPr>
      <w:r>
        <w:rPr>
          <w:rFonts w:cs="Times New Roman"/>
          <w:b/>
          <w:bCs/>
          <w:iCs/>
          <w:sz w:val="24"/>
          <w:szCs w:val="24"/>
          <w:lang w:val="ru-RU"/>
        </w:rPr>
        <w:t xml:space="preserve">   </w:t>
      </w:r>
    </w:p>
    <w:p w14:paraId="3182635F" w14:textId="4AE4921B" w:rsidR="00467BEB" w:rsidRPr="00081B68" w:rsidRDefault="00467BEB" w:rsidP="004C1C1D">
      <w:pPr>
        <w:rPr>
          <w:rFonts w:cs="Times New Roman"/>
          <w:b/>
          <w:bCs/>
          <w:iCs/>
          <w:sz w:val="24"/>
          <w:szCs w:val="24"/>
          <w:lang w:val="sr-Cyrl-CS"/>
        </w:rPr>
      </w:pPr>
      <w:r w:rsidRPr="00081B68">
        <w:rPr>
          <w:rFonts w:cs="Times New Roman"/>
          <w:b/>
          <w:bCs/>
          <w:iCs/>
          <w:sz w:val="24"/>
          <w:szCs w:val="24"/>
          <w:lang w:val="ru-RU"/>
        </w:rPr>
        <w:t xml:space="preserve">   </w:t>
      </w:r>
      <w:r w:rsidRPr="00081B68">
        <w:rPr>
          <w:rFonts w:cs="Times New Roman"/>
          <w:b/>
          <w:bCs/>
          <w:iCs/>
          <w:sz w:val="24"/>
          <w:szCs w:val="24"/>
          <w:lang w:val="sr-Cyrl-CS"/>
        </w:rPr>
        <w:t>ОДБОРУ ПОВЕРИЛАЦА</w:t>
      </w:r>
    </w:p>
    <w:p w14:paraId="722AF2F9" w14:textId="77777777" w:rsidR="00467BEB" w:rsidRPr="00081B68" w:rsidRDefault="00467BEB" w:rsidP="00467BEB">
      <w:pPr>
        <w:ind w:left="360"/>
        <w:rPr>
          <w:rFonts w:cs="Times New Roman"/>
          <w:b/>
          <w:bCs/>
          <w:iCs/>
          <w:sz w:val="24"/>
          <w:szCs w:val="24"/>
          <w:lang w:val="sr-Cyrl-CS"/>
        </w:rPr>
      </w:pPr>
      <w:r w:rsidRPr="00081B68">
        <w:rPr>
          <w:rFonts w:cs="Times New Roman"/>
          <w:b/>
          <w:bCs/>
          <w:iCs/>
          <w:sz w:val="24"/>
          <w:szCs w:val="24"/>
          <w:lang w:val="sr-Cyrl-CS"/>
        </w:rPr>
        <w:tab/>
      </w:r>
    </w:p>
    <w:p w14:paraId="74B834E3" w14:textId="77777777" w:rsidR="00467BEB" w:rsidRPr="00081B68" w:rsidRDefault="00467BEB" w:rsidP="00467BEB">
      <w:pPr>
        <w:rPr>
          <w:rFonts w:cs="Times New Roman"/>
          <w:b/>
          <w:bCs/>
          <w:iCs/>
          <w:sz w:val="24"/>
          <w:szCs w:val="24"/>
          <w:lang w:val="sr-Cyrl-CS"/>
        </w:rPr>
      </w:pPr>
    </w:p>
    <w:p w14:paraId="59D1E12C" w14:textId="77777777" w:rsidR="00467BEB" w:rsidRPr="00081B68" w:rsidRDefault="00467BEB" w:rsidP="00467BEB">
      <w:pPr>
        <w:rPr>
          <w:rFonts w:cs="Times New Roman"/>
          <w:b/>
          <w:bCs/>
          <w:i/>
          <w:sz w:val="24"/>
          <w:szCs w:val="24"/>
          <w:lang w:val="sr-Cyrl-CS"/>
        </w:rPr>
      </w:pPr>
    </w:p>
    <w:p w14:paraId="63B846CC" w14:textId="77777777" w:rsidR="00467BEB" w:rsidRPr="00081B68" w:rsidRDefault="00467BEB" w:rsidP="00467BEB">
      <w:pPr>
        <w:rPr>
          <w:rFonts w:cs="Times New Roman"/>
          <w:bCs/>
          <w:i/>
          <w:sz w:val="24"/>
          <w:szCs w:val="24"/>
          <w:lang w:val="sr-Cyrl-CS"/>
        </w:rPr>
      </w:pPr>
      <w:r w:rsidRPr="00081B68">
        <w:rPr>
          <w:rFonts w:cs="Times New Roman"/>
          <w:sz w:val="24"/>
          <w:szCs w:val="24"/>
          <w:lang w:val="sr-Cyrl-CS"/>
        </w:rPr>
        <w:t xml:space="preserve">                                                                                                                                                </w:t>
      </w:r>
    </w:p>
    <w:p w14:paraId="2F80FCF1" w14:textId="77777777" w:rsidR="00467BEB" w:rsidRPr="00081B68" w:rsidRDefault="00467BEB" w:rsidP="00467BEB">
      <w:pPr>
        <w:pStyle w:val="BodyText"/>
        <w:rPr>
          <w:i/>
          <w:lang w:val="sr-Cyrl-CS"/>
        </w:rPr>
      </w:pPr>
    </w:p>
    <w:p w14:paraId="7C5A96F7" w14:textId="77777777" w:rsidR="00371439" w:rsidRPr="00DC4424" w:rsidRDefault="00371439" w:rsidP="00371439">
      <w:pPr>
        <w:keepLines/>
        <w:jc w:val="right"/>
        <w:rPr>
          <w:b/>
          <w:bCs/>
          <w:color w:val="FF0000"/>
          <w:sz w:val="28"/>
          <w:szCs w:val="28"/>
        </w:rPr>
      </w:pPr>
    </w:p>
    <w:p w14:paraId="3A5E6A55" w14:textId="77777777" w:rsidR="00371439" w:rsidRPr="00371439" w:rsidRDefault="00371439" w:rsidP="00371439">
      <w:pPr>
        <w:ind w:left="5445" w:hanging="5445"/>
        <w:jc w:val="center"/>
        <w:rPr>
          <w:rFonts w:cs="Times New Roman"/>
          <w:b/>
          <w:bCs/>
          <w:sz w:val="24"/>
          <w:szCs w:val="24"/>
          <w:lang w:val="sr-Cyrl-RS"/>
        </w:rPr>
      </w:pPr>
      <w:r w:rsidRPr="00371439">
        <w:rPr>
          <w:rFonts w:cs="Times New Roman"/>
          <w:b/>
          <w:bCs/>
          <w:sz w:val="24"/>
          <w:szCs w:val="24"/>
          <w:lang w:val="sr-Cyrl-RS"/>
        </w:rPr>
        <w:t>СТЕЧАЈНИ СУДИЈА</w:t>
      </w:r>
    </w:p>
    <w:p w14:paraId="5322083C" w14:textId="077A7E9C" w:rsidR="00371439" w:rsidRPr="00371439" w:rsidRDefault="00371439" w:rsidP="00371439">
      <w:pPr>
        <w:ind w:left="5445" w:hanging="5445"/>
        <w:jc w:val="center"/>
        <w:rPr>
          <w:rFonts w:cs="Times New Roman"/>
          <w:b/>
          <w:bCs/>
          <w:sz w:val="24"/>
          <w:szCs w:val="24"/>
          <w:lang w:val="sr-Cyrl-RS"/>
        </w:rPr>
      </w:pPr>
      <w:r w:rsidRPr="00371439">
        <w:rPr>
          <w:rFonts w:cs="Times New Roman"/>
          <w:b/>
          <w:bCs/>
          <w:sz w:val="24"/>
          <w:szCs w:val="24"/>
          <w:lang w:val="sr-Cyrl-RS"/>
        </w:rPr>
        <w:t>ЖЕЉКО МУЊИЗА</w:t>
      </w:r>
    </w:p>
    <w:p w14:paraId="0274748F" w14:textId="77777777" w:rsidR="00467BEB" w:rsidRPr="00081B68" w:rsidRDefault="00467BEB" w:rsidP="00467BEB">
      <w:pPr>
        <w:pStyle w:val="BodyText"/>
        <w:rPr>
          <w:i/>
          <w:lang w:val="sr-Cyrl-CS"/>
        </w:rPr>
      </w:pPr>
    </w:p>
    <w:p w14:paraId="7976A40A" w14:textId="77777777" w:rsidR="00467BEB" w:rsidRPr="00081B68" w:rsidRDefault="00467BEB" w:rsidP="00467BEB">
      <w:pPr>
        <w:pStyle w:val="BodyText"/>
        <w:rPr>
          <w:i/>
          <w:lang w:val="sr-Cyrl-CS"/>
        </w:rPr>
      </w:pPr>
    </w:p>
    <w:p w14:paraId="038192A0" w14:textId="3DE1A384" w:rsidR="00371439" w:rsidRPr="00DC4424" w:rsidRDefault="00371439" w:rsidP="00371439">
      <w:pPr>
        <w:ind w:firstLine="720"/>
        <w:rPr>
          <w:rFonts w:eastAsia="Times New Roman"/>
        </w:rPr>
      </w:pPr>
      <w:r w:rsidRPr="00DC4424">
        <w:rPr>
          <w:rFonts w:eastAsia="Times New Roman"/>
          <w:b/>
          <w:bCs/>
          <w:lang w:val="sr-Cyrl-RS"/>
        </w:rPr>
        <w:t>П</w:t>
      </w:r>
      <w:r>
        <w:rPr>
          <w:rFonts w:eastAsia="Times New Roman"/>
          <w:b/>
          <w:bCs/>
          <w:lang w:val="sr-Cyrl-RS"/>
        </w:rPr>
        <w:t>РЕДМЕТ</w:t>
      </w:r>
      <w:r w:rsidRPr="00DC4424">
        <w:rPr>
          <w:rFonts w:eastAsia="Times New Roman"/>
          <w:b/>
          <w:bCs/>
          <w:lang w:val="sr-Cyrl-RS"/>
        </w:rPr>
        <w:t xml:space="preserve">: </w:t>
      </w:r>
      <w:proofErr w:type="spellStart"/>
      <w:r w:rsidRPr="00DC4424">
        <w:rPr>
          <w:rFonts w:eastAsia="Times New Roman"/>
        </w:rPr>
        <w:t>Извештај</w:t>
      </w:r>
      <w:proofErr w:type="spellEnd"/>
      <w:r w:rsidRPr="00DC4424">
        <w:rPr>
          <w:rFonts w:eastAsia="Times New Roman"/>
        </w:rPr>
        <w:t xml:space="preserve"> </w:t>
      </w:r>
      <w:proofErr w:type="spellStart"/>
      <w:r w:rsidRPr="00DC4424">
        <w:rPr>
          <w:rFonts w:eastAsia="Times New Roman"/>
        </w:rPr>
        <w:t>стечајног</w:t>
      </w:r>
      <w:proofErr w:type="spellEnd"/>
      <w:r w:rsidRPr="00DC4424">
        <w:rPr>
          <w:rFonts w:eastAsia="Times New Roman"/>
        </w:rPr>
        <w:t xml:space="preserve"> </w:t>
      </w:r>
      <w:proofErr w:type="spellStart"/>
      <w:r w:rsidRPr="00DC4424">
        <w:rPr>
          <w:rFonts w:eastAsia="Times New Roman"/>
        </w:rPr>
        <w:t>управника</w:t>
      </w:r>
      <w:proofErr w:type="spellEnd"/>
      <w:r w:rsidRPr="00DC4424">
        <w:rPr>
          <w:rFonts w:eastAsia="Times New Roman"/>
        </w:rPr>
        <w:t xml:space="preserve"> </w:t>
      </w:r>
      <w:proofErr w:type="spellStart"/>
      <w:r w:rsidRPr="00DC4424">
        <w:rPr>
          <w:rFonts w:eastAsia="Times New Roman"/>
        </w:rPr>
        <w:t>уз</w:t>
      </w:r>
      <w:proofErr w:type="spellEnd"/>
      <w:r w:rsidRPr="00DC4424">
        <w:rPr>
          <w:rFonts w:eastAsia="Times New Roman"/>
        </w:rPr>
        <w:t xml:space="preserve"> </w:t>
      </w:r>
      <w:proofErr w:type="spellStart"/>
      <w:r w:rsidRPr="00DC4424">
        <w:rPr>
          <w:rFonts w:eastAsia="Times New Roman"/>
        </w:rPr>
        <w:t>завршни</w:t>
      </w:r>
      <w:proofErr w:type="spellEnd"/>
      <w:r w:rsidRPr="00DC4424">
        <w:rPr>
          <w:rFonts w:eastAsia="Times New Roman"/>
        </w:rPr>
        <w:t xml:space="preserve"> </w:t>
      </w:r>
      <w:proofErr w:type="spellStart"/>
      <w:r w:rsidRPr="00DC4424">
        <w:rPr>
          <w:rFonts w:eastAsia="Times New Roman"/>
        </w:rPr>
        <w:t>рачун</w:t>
      </w:r>
      <w:proofErr w:type="spellEnd"/>
      <w:r w:rsidRPr="00DC4424">
        <w:rPr>
          <w:rFonts w:eastAsia="Times New Roman"/>
        </w:rPr>
        <w:t xml:space="preserve"> </w:t>
      </w:r>
      <w:proofErr w:type="spellStart"/>
      <w:r w:rsidRPr="00DC4424">
        <w:rPr>
          <w:rFonts w:eastAsia="Times New Roman"/>
        </w:rPr>
        <w:t>стечајног</w:t>
      </w:r>
      <w:proofErr w:type="spellEnd"/>
      <w:r w:rsidRPr="00DC4424">
        <w:rPr>
          <w:rFonts w:eastAsia="Times New Roman"/>
        </w:rPr>
        <w:t xml:space="preserve"> </w:t>
      </w:r>
      <w:proofErr w:type="spellStart"/>
      <w:r w:rsidRPr="00DC4424">
        <w:rPr>
          <w:rFonts w:eastAsia="Times New Roman"/>
        </w:rPr>
        <w:t>дужника</w:t>
      </w:r>
      <w:proofErr w:type="spellEnd"/>
      <w:r w:rsidRPr="00DC4424">
        <w:rPr>
          <w:rFonts w:eastAsia="Times New Roman"/>
        </w:rPr>
        <w:t xml:space="preserve">  </w:t>
      </w:r>
      <w:r w:rsidRPr="00467BEB">
        <w:rPr>
          <w:rFonts w:cs="Times New Roman"/>
          <w:b/>
          <w:bCs/>
          <w:sz w:val="24"/>
          <w:szCs w:val="24"/>
        </w:rPr>
        <w:t>K</w:t>
      </w:r>
      <w:proofErr w:type="spellStart"/>
      <w:r w:rsidRPr="00467BEB">
        <w:rPr>
          <w:rFonts w:cs="Times New Roman"/>
          <w:b/>
          <w:bCs/>
          <w:sz w:val="24"/>
          <w:szCs w:val="24"/>
          <w:lang w:val="sr-Cyrl-RS"/>
        </w:rPr>
        <w:t>раљица</w:t>
      </w:r>
      <w:proofErr w:type="spellEnd"/>
      <w:r w:rsidRPr="00467BEB">
        <w:rPr>
          <w:rFonts w:cs="Times New Roman"/>
          <w:b/>
          <w:bCs/>
          <w:sz w:val="24"/>
          <w:szCs w:val="24"/>
          <w:lang w:val="sr-Cyrl-RS"/>
        </w:rPr>
        <w:t xml:space="preserve"> ЕЛИТ у стечају  </w:t>
      </w:r>
      <w:proofErr w:type="spellStart"/>
      <w:r w:rsidRPr="00467BEB">
        <w:rPr>
          <w:rFonts w:cs="Times New Roman"/>
          <w:b/>
          <w:bCs/>
          <w:sz w:val="24"/>
          <w:szCs w:val="24"/>
          <w:lang w:val="sr-Cyrl-RS"/>
        </w:rPr>
        <w:t>д.о.о</w:t>
      </w:r>
      <w:proofErr w:type="spellEnd"/>
      <w:r w:rsidRPr="00467BEB">
        <w:rPr>
          <w:rFonts w:cs="Times New Roman"/>
          <w:b/>
          <w:bCs/>
          <w:sz w:val="24"/>
          <w:szCs w:val="24"/>
          <w:lang w:val="sr-Cyrl-RS"/>
        </w:rPr>
        <w:t>.</w:t>
      </w:r>
      <w:r w:rsidRPr="0031174B">
        <w:rPr>
          <w:lang w:val="sr-Cyrl-RS"/>
        </w:rPr>
        <w:t xml:space="preserve">, ул. </w:t>
      </w:r>
      <w:r w:rsidRPr="00467BEB">
        <w:rPr>
          <w:sz w:val="24"/>
          <w:szCs w:val="24"/>
          <w:lang w:val="sr-Cyrl-RS"/>
        </w:rPr>
        <w:t>Војводе Степе бр. 169</w:t>
      </w:r>
      <w:r w:rsidRPr="0031174B">
        <w:rPr>
          <w:lang w:val="sr-Cyrl-RS"/>
        </w:rPr>
        <w:t xml:space="preserve">,  </w:t>
      </w:r>
      <w:r w:rsidRPr="0031174B">
        <w:t xml:space="preserve">МБ: </w:t>
      </w:r>
      <w:r w:rsidRPr="00371439">
        <w:rPr>
          <w:rFonts w:cs="Times New Roman"/>
          <w:sz w:val="24"/>
          <w:szCs w:val="24"/>
        </w:rPr>
        <w:t>17492578 , ПИБ: 103066311,</w:t>
      </w:r>
      <w:r w:rsidRPr="00DC4424">
        <w:rPr>
          <w:lang w:val="en-US"/>
        </w:rPr>
        <w:t xml:space="preserve"> </w:t>
      </w:r>
      <w:proofErr w:type="spellStart"/>
      <w:r w:rsidRPr="00DC4424">
        <w:rPr>
          <w:rFonts w:eastAsia="Times New Roman"/>
        </w:rPr>
        <w:t>са</w:t>
      </w:r>
      <w:proofErr w:type="spellEnd"/>
      <w:r w:rsidRPr="00DC4424">
        <w:rPr>
          <w:rFonts w:eastAsia="Times New Roman"/>
        </w:rPr>
        <w:t xml:space="preserve"> </w:t>
      </w:r>
      <w:proofErr w:type="spellStart"/>
      <w:r w:rsidRPr="00DC4424">
        <w:rPr>
          <w:rFonts w:eastAsia="Times New Roman"/>
        </w:rPr>
        <w:t>стањем</w:t>
      </w:r>
      <w:proofErr w:type="spellEnd"/>
      <w:r w:rsidRPr="00DC4424">
        <w:rPr>
          <w:rFonts w:eastAsia="Times New Roman"/>
        </w:rPr>
        <w:t xml:space="preserve"> </w:t>
      </w:r>
      <w:proofErr w:type="spellStart"/>
      <w:r w:rsidRPr="00DC4424">
        <w:rPr>
          <w:rFonts w:eastAsia="Times New Roman"/>
        </w:rPr>
        <w:t>на</w:t>
      </w:r>
      <w:proofErr w:type="spellEnd"/>
      <w:r w:rsidRPr="00DC4424">
        <w:rPr>
          <w:rFonts w:eastAsia="Times New Roman"/>
        </w:rPr>
        <w:t xml:space="preserve"> </w:t>
      </w:r>
      <w:proofErr w:type="spellStart"/>
      <w:r w:rsidRPr="00DC4424">
        <w:rPr>
          <w:rFonts w:eastAsia="Times New Roman"/>
        </w:rPr>
        <w:t>дан</w:t>
      </w:r>
      <w:proofErr w:type="spellEnd"/>
      <w:r w:rsidRPr="00DC4424">
        <w:rPr>
          <w:rFonts w:eastAsia="Times New Roman"/>
        </w:rPr>
        <w:t xml:space="preserve"> </w:t>
      </w:r>
      <w:r>
        <w:rPr>
          <w:rFonts w:eastAsia="Times New Roman"/>
          <w:lang w:val="en-US"/>
        </w:rPr>
        <w:t>30.</w:t>
      </w:r>
      <w:r w:rsidRPr="00DC4424">
        <w:rPr>
          <w:rFonts w:eastAsia="Times New Roman"/>
          <w:lang w:val="en-US"/>
        </w:rPr>
        <w:t>0</w:t>
      </w:r>
      <w:r>
        <w:rPr>
          <w:rFonts w:eastAsia="Times New Roman"/>
          <w:lang w:val="en-US"/>
        </w:rPr>
        <w:t>4</w:t>
      </w:r>
      <w:r w:rsidRPr="00DC4424">
        <w:rPr>
          <w:rFonts w:eastAsia="Times New Roman"/>
        </w:rPr>
        <w:t>.202</w:t>
      </w:r>
      <w:r>
        <w:rPr>
          <w:rFonts w:eastAsia="Times New Roman"/>
          <w:lang w:val="sr-Cyrl-RS"/>
        </w:rPr>
        <w:t>4</w:t>
      </w:r>
      <w:r w:rsidRPr="00DC4424">
        <w:rPr>
          <w:rFonts w:eastAsia="Times New Roman"/>
        </w:rPr>
        <w:t xml:space="preserve">. </w:t>
      </w:r>
      <w:proofErr w:type="spellStart"/>
      <w:r w:rsidRPr="00DC4424">
        <w:rPr>
          <w:rFonts w:eastAsia="Times New Roman"/>
        </w:rPr>
        <w:t>године</w:t>
      </w:r>
      <w:proofErr w:type="spellEnd"/>
    </w:p>
    <w:p w14:paraId="135B1DFF" w14:textId="77777777" w:rsidR="00467BEB" w:rsidRPr="00081B68" w:rsidRDefault="00467BEB" w:rsidP="00467BEB">
      <w:pPr>
        <w:ind w:left="57" w:right="57"/>
        <w:jc w:val="center"/>
        <w:rPr>
          <w:rFonts w:cs="Times New Roman"/>
          <w:b/>
          <w:iCs/>
          <w:color w:val="000000" w:themeColor="text1"/>
          <w:sz w:val="28"/>
          <w:szCs w:val="28"/>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9A68B3" w14:textId="77777777" w:rsidR="00467BEB" w:rsidRPr="00081B68" w:rsidRDefault="00467BEB" w:rsidP="00467BEB">
      <w:pPr>
        <w:jc w:val="center"/>
        <w:rPr>
          <w:rFonts w:cs="Times New Roman"/>
          <w:b/>
          <w:i/>
          <w:color w:val="000000" w:themeColor="text1"/>
          <w:sz w:val="28"/>
          <w:szCs w:val="28"/>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AF632F" w14:textId="77777777" w:rsidR="00467BEB" w:rsidRPr="00081B68" w:rsidRDefault="00467BEB" w:rsidP="00467BEB">
      <w:pPr>
        <w:rPr>
          <w:rFonts w:cs="Times New Roman"/>
          <w:b/>
          <w:bCs/>
          <w:i/>
          <w:sz w:val="24"/>
          <w:szCs w:val="24"/>
          <w:lang w:val="sl-SI"/>
        </w:rPr>
      </w:pPr>
    </w:p>
    <w:p w14:paraId="1A7CD8D8" w14:textId="77777777" w:rsidR="00467BEB" w:rsidRPr="00081B68" w:rsidRDefault="00467BEB" w:rsidP="00467BEB">
      <w:pPr>
        <w:rPr>
          <w:rFonts w:cs="Times New Roman"/>
          <w:b/>
          <w:bCs/>
          <w:i/>
          <w:sz w:val="24"/>
          <w:szCs w:val="24"/>
          <w:lang w:val="sl-SI"/>
        </w:rPr>
      </w:pPr>
    </w:p>
    <w:p w14:paraId="429796FB" w14:textId="77777777" w:rsidR="00467BEB" w:rsidRPr="00081B68" w:rsidRDefault="00467BEB" w:rsidP="00467BEB">
      <w:pPr>
        <w:rPr>
          <w:rFonts w:cs="Times New Roman"/>
          <w:b/>
          <w:bCs/>
          <w:i/>
          <w:sz w:val="24"/>
          <w:szCs w:val="24"/>
          <w:lang w:val="sr-Cyrl-CS"/>
        </w:rPr>
      </w:pPr>
    </w:p>
    <w:p w14:paraId="4C880415" w14:textId="77777777" w:rsidR="00467BEB" w:rsidRPr="00081B68" w:rsidRDefault="00467BEB" w:rsidP="00467BEB">
      <w:pPr>
        <w:rPr>
          <w:rFonts w:cs="Times New Roman"/>
          <w:b/>
          <w:bCs/>
          <w:i/>
          <w:sz w:val="24"/>
          <w:szCs w:val="24"/>
          <w:lang w:val="sr-Cyrl-CS"/>
        </w:rPr>
      </w:pPr>
    </w:p>
    <w:p w14:paraId="19117EDC" w14:textId="77777777" w:rsidR="00467BEB" w:rsidRPr="00081B68" w:rsidRDefault="00467BEB" w:rsidP="00467BEB">
      <w:pPr>
        <w:rPr>
          <w:rFonts w:cs="Times New Roman"/>
          <w:b/>
          <w:bCs/>
          <w:i/>
          <w:sz w:val="24"/>
          <w:szCs w:val="24"/>
          <w:lang w:val="sr-Cyrl-CS"/>
        </w:rPr>
      </w:pPr>
    </w:p>
    <w:p w14:paraId="4F3C809C" w14:textId="77777777" w:rsidR="00467BEB" w:rsidRPr="00081B68" w:rsidRDefault="00467BEB" w:rsidP="00467BEB">
      <w:pPr>
        <w:rPr>
          <w:rFonts w:cs="Times New Roman"/>
          <w:b/>
          <w:bCs/>
          <w:i/>
          <w:sz w:val="24"/>
          <w:szCs w:val="24"/>
          <w:lang w:val="sr-Cyrl-CS"/>
        </w:rPr>
      </w:pPr>
    </w:p>
    <w:p w14:paraId="5F1EAD79" w14:textId="77777777" w:rsidR="00467BEB" w:rsidRPr="00081B68" w:rsidRDefault="00467BEB" w:rsidP="00467BEB">
      <w:pPr>
        <w:rPr>
          <w:rFonts w:cs="Times New Roman"/>
          <w:b/>
          <w:bCs/>
          <w:i/>
          <w:sz w:val="24"/>
          <w:szCs w:val="24"/>
          <w:lang w:val="sr-Cyrl-CS"/>
        </w:rPr>
      </w:pPr>
    </w:p>
    <w:p w14:paraId="36F1DBC4" w14:textId="77777777" w:rsidR="00467BEB" w:rsidRPr="00081B68" w:rsidRDefault="00467BEB" w:rsidP="00467BEB">
      <w:pPr>
        <w:rPr>
          <w:rFonts w:cs="Times New Roman"/>
          <w:b/>
          <w:bCs/>
          <w:i/>
          <w:sz w:val="24"/>
          <w:szCs w:val="24"/>
          <w:lang w:val="sr-Cyrl-CS"/>
        </w:rPr>
      </w:pPr>
    </w:p>
    <w:p w14:paraId="7788BBC0" w14:textId="77777777" w:rsidR="00467BEB" w:rsidRPr="00081B68" w:rsidRDefault="00467BEB" w:rsidP="00467BEB">
      <w:pPr>
        <w:rPr>
          <w:rFonts w:cs="Times New Roman"/>
          <w:b/>
          <w:bCs/>
          <w:i/>
          <w:sz w:val="24"/>
          <w:szCs w:val="24"/>
          <w:lang w:val="sr-Cyrl-CS"/>
        </w:rPr>
      </w:pPr>
    </w:p>
    <w:p w14:paraId="5397B4E0" w14:textId="77777777" w:rsidR="00467BEB" w:rsidRPr="00081B68" w:rsidRDefault="00467BEB" w:rsidP="00467BEB">
      <w:pPr>
        <w:rPr>
          <w:rFonts w:cs="Times New Roman"/>
          <w:b/>
          <w:bCs/>
          <w:i/>
          <w:sz w:val="24"/>
          <w:szCs w:val="24"/>
          <w:lang w:val="sr-Cyrl-CS"/>
        </w:rPr>
      </w:pPr>
    </w:p>
    <w:p w14:paraId="7E02E697" w14:textId="77777777" w:rsidR="00467BEB" w:rsidRPr="00081B68" w:rsidRDefault="00467BEB" w:rsidP="00467BEB">
      <w:pPr>
        <w:jc w:val="center"/>
        <w:rPr>
          <w:rFonts w:cs="Times New Roman"/>
          <w:bCs/>
          <w:i/>
          <w:sz w:val="24"/>
          <w:szCs w:val="24"/>
          <w:lang w:val="sr-Cyrl-CS"/>
        </w:rPr>
      </w:pPr>
    </w:p>
    <w:p w14:paraId="50551A4D" w14:textId="77777777" w:rsidR="00467BEB" w:rsidRPr="00081B68" w:rsidRDefault="00467BEB" w:rsidP="00467BEB">
      <w:pPr>
        <w:jc w:val="center"/>
        <w:rPr>
          <w:rFonts w:cs="Times New Roman"/>
          <w:bCs/>
          <w:i/>
          <w:sz w:val="24"/>
          <w:szCs w:val="24"/>
          <w:lang w:val="sr-Latn-CS"/>
        </w:rPr>
      </w:pPr>
    </w:p>
    <w:p w14:paraId="6BDEE818" w14:textId="77777777" w:rsidR="00467BEB" w:rsidRPr="00081B68" w:rsidRDefault="00467BEB" w:rsidP="00467BEB">
      <w:pPr>
        <w:jc w:val="center"/>
        <w:rPr>
          <w:rFonts w:cs="Times New Roman"/>
          <w:bCs/>
          <w:i/>
          <w:sz w:val="24"/>
          <w:szCs w:val="24"/>
          <w:lang w:val="sr-Latn-CS"/>
        </w:rPr>
      </w:pPr>
    </w:p>
    <w:p w14:paraId="617ABEAD" w14:textId="2C9158EB" w:rsidR="00467BEB" w:rsidRPr="00081B68" w:rsidRDefault="00371439" w:rsidP="00467BEB">
      <w:pPr>
        <w:ind w:left="360"/>
        <w:jc w:val="center"/>
        <w:rPr>
          <w:rFonts w:cs="Times New Roman"/>
          <w:b/>
          <w:bCs/>
          <w:iCs/>
          <w:sz w:val="24"/>
          <w:szCs w:val="24"/>
          <w:lang w:val="sr-Cyrl-CS"/>
        </w:rPr>
      </w:pPr>
      <w:r>
        <w:rPr>
          <w:rFonts w:cs="Times New Roman"/>
          <w:b/>
          <w:bCs/>
          <w:iCs/>
          <w:sz w:val="24"/>
          <w:szCs w:val="24"/>
          <w:lang w:val="sr-Cyrl-RS"/>
        </w:rPr>
        <w:t>30</w:t>
      </w:r>
      <w:r w:rsidR="00467BEB" w:rsidRPr="00081B68">
        <w:rPr>
          <w:rFonts w:cs="Times New Roman"/>
          <w:b/>
          <w:bCs/>
          <w:iCs/>
          <w:sz w:val="24"/>
          <w:szCs w:val="24"/>
          <w:lang w:val="sr-Cyrl-CS"/>
        </w:rPr>
        <w:t>.</w:t>
      </w:r>
      <w:r>
        <w:rPr>
          <w:rFonts w:cs="Times New Roman"/>
          <w:b/>
          <w:bCs/>
          <w:iCs/>
          <w:sz w:val="24"/>
          <w:szCs w:val="24"/>
          <w:lang w:val="sr-Cyrl-CS"/>
        </w:rPr>
        <w:t>април</w:t>
      </w:r>
      <w:r w:rsidR="00467BEB" w:rsidRPr="00081B68">
        <w:rPr>
          <w:rFonts w:cs="Times New Roman"/>
          <w:b/>
          <w:bCs/>
          <w:iCs/>
          <w:sz w:val="24"/>
          <w:szCs w:val="24"/>
          <w:lang w:val="sr-Cyrl-CS"/>
        </w:rPr>
        <w:t xml:space="preserve">, </w:t>
      </w:r>
      <w:r w:rsidR="00467BEB" w:rsidRPr="00081B68">
        <w:rPr>
          <w:rFonts w:cs="Times New Roman"/>
          <w:b/>
          <w:bCs/>
          <w:iCs/>
          <w:sz w:val="24"/>
          <w:szCs w:val="24"/>
          <w:lang w:val="sl-SI"/>
        </w:rPr>
        <w:t>20</w:t>
      </w:r>
      <w:r w:rsidR="00467BEB" w:rsidRPr="00081B68">
        <w:rPr>
          <w:rFonts w:cs="Times New Roman"/>
          <w:b/>
          <w:bCs/>
          <w:iCs/>
          <w:sz w:val="24"/>
          <w:szCs w:val="24"/>
          <w:lang w:val="sr-Cyrl-RS"/>
        </w:rPr>
        <w:t>2</w:t>
      </w:r>
      <w:r>
        <w:rPr>
          <w:rFonts w:cs="Times New Roman"/>
          <w:b/>
          <w:bCs/>
          <w:iCs/>
          <w:sz w:val="24"/>
          <w:szCs w:val="24"/>
          <w:lang w:val="sr-Cyrl-RS"/>
        </w:rPr>
        <w:t>4</w:t>
      </w:r>
      <w:r w:rsidR="00467BEB" w:rsidRPr="00081B68">
        <w:rPr>
          <w:rFonts w:cs="Times New Roman"/>
          <w:b/>
          <w:bCs/>
          <w:iCs/>
          <w:sz w:val="24"/>
          <w:szCs w:val="24"/>
          <w:lang w:val="sl-SI"/>
        </w:rPr>
        <w:t xml:space="preserve">. </w:t>
      </w:r>
      <w:r w:rsidR="00467BEB" w:rsidRPr="00081B68">
        <w:rPr>
          <w:rFonts w:cs="Times New Roman"/>
          <w:b/>
          <w:bCs/>
          <w:iCs/>
          <w:sz w:val="24"/>
          <w:szCs w:val="24"/>
          <w:lang w:val="sr-Cyrl-CS"/>
        </w:rPr>
        <w:t>године</w:t>
      </w:r>
    </w:p>
    <w:p w14:paraId="3CF1EAA9" w14:textId="77777777" w:rsidR="00467BEB" w:rsidRPr="00081B68" w:rsidRDefault="00467BEB" w:rsidP="00467BEB">
      <w:pPr>
        <w:tabs>
          <w:tab w:val="left" w:pos="2460"/>
        </w:tabs>
        <w:rPr>
          <w:rFonts w:cs="Times New Roman"/>
          <w:b/>
          <w:sz w:val="24"/>
          <w:szCs w:val="24"/>
          <w:lang w:val="sr-Latn-CS"/>
        </w:rPr>
      </w:pPr>
    </w:p>
    <w:p w14:paraId="27C419E1" w14:textId="77777777" w:rsidR="00467BEB" w:rsidRPr="00081B68" w:rsidRDefault="00467BEB" w:rsidP="00467BEB">
      <w:pPr>
        <w:tabs>
          <w:tab w:val="left" w:pos="2460"/>
        </w:tabs>
        <w:jc w:val="center"/>
        <w:rPr>
          <w:rFonts w:cs="Times New Roman"/>
          <w:b/>
          <w:sz w:val="24"/>
          <w:szCs w:val="24"/>
          <w:lang w:val="sr-Cyrl-CS"/>
        </w:rPr>
      </w:pPr>
    </w:p>
    <w:p w14:paraId="2921A754" w14:textId="77777777" w:rsidR="00467BEB" w:rsidRPr="00081B68" w:rsidRDefault="00467BEB" w:rsidP="00467BEB">
      <w:pPr>
        <w:tabs>
          <w:tab w:val="left" w:pos="2460"/>
        </w:tabs>
        <w:jc w:val="center"/>
        <w:rPr>
          <w:rFonts w:cs="Times New Roman"/>
          <w:b/>
          <w:sz w:val="24"/>
          <w:szCs w:val="24"/>
          <w:lang w:val="sr-Cyrl-CS"/>
        </w:rPr>
      </w:pPr>
    </w:p>
    <w:p w14:paraId="0B1D0C26" w14:textId="1356CED9" w:rsidR="00467BEB" w:rsidRDefault="00467BEB" w:rsidP="00467BEB">
      <w:pPr>
        <w:tabs>
          <w:tab w:val="left" w:pos="2460"/>
        </w:tabs>
        <w:jc w:val="center"/>
        <w:rPr>
          <w:rFonts w:cs="Times New Roman"/>
          <w:b/>
          <w:sz w:val="24"/>
          <w:szCs w:val="24"/>
          <w:lang w:val="sr-Cyrl-CS"/>
        </w:rPr>
      </w:pPr>
    </w:p>
    <w:p w14:paraId="044A03F9" w14:textId="26871038" w:rsidR="00371439" w:rsidRDefault="00371439" w:rsidP="00467BEB">
      <w:pPr>
        <w:tabs>
          <w:tab w:val="left" w:pos="2460"/>
        </w:tabs>
        <w:jc w:val="center"/>
        <w:rPr>
          <w:rFonts w:cs="Times New Roman"/>
          <w:b/>
          <w:sz w:val="24"/>
          <w:szCs w:val="24"/>
          <w:lang w:val="sr-Cyrl-CS"/>
        </w:rPr>
      </w:pPr>
    </w:p>
    <w:p w14:paraId="268606FE" w14:textId="7EC6FF28" w:rsidR="00371439" w:rsidRDefault="00371439" w:rsidP="00467BEB">
      <w:pPr>
        <w:tabs>
          <w:tab w:val="left" w:pos="2460"/>
        </w:tabs>
        <w:jc w:val="center"/>
        <w:rPr>
          <w:rFonts w:cs="Times New Roman"/>
          <w:b/>
          <w:sz w:val="24"/>
          <w:szCs w:val="24"/>
          <w:lang w:val="sr-Cyrl-CS"/>
        </w:rPr>
      </w:pPr>
    </w:p>
    <w:p w14:paraId="3337AD46" w14:textId="79FF2720" w:rsidR="00371439" w:rsidRDefault="00371439" w:rsidP="00467BEB">
      <w:pPr>
        <w:tabs>
          <w:tab w:val="left" w:pos="2460"/>
        </w:tabs>
        <w:jc w:val="center"/>
        <w:rPr>
          <w:rFonts w:cs="Times New Roman"/>
          <w:b/>
          <w:sz w:val="24"/>
          <w:szCs w:val="24"/>
          <w:lang w:val="sr-Cyrl-CS"/>
        </w:rPr>
      </w:pPr>
    </w:p>
    <w:p w14:paraId="4C8CE884" w14:textId="77777777" w:rsidR="00371439" w:rsidRPr="00081B68" w:rsidRDefault="00371439" w:rsidP="00467BEB">
      <w:pPr>
        <w:tabs>
          <w:tab w:val="left" w:pos="2460"/>
        </w:tabs>
        <w:jc w:val="center"/>
        <w:rPr>
          <w:rFonts w:cs="Times New Roman"/>
          <w:b/>
          <w:sz w:val="24"/>
          <w:szCs w:val="24"/>
          <w:lang w:val="sr-Cyrl-CS"/>
        </w:rPr>
      </w:pPr>
    </w:p>
    <w:p w14:paraId="7467BDFB" w14:textId="77777777" w:rsidR="00467BEB" w:rsidRPr="00081B68" w:rsidRDefault="00467BEB" w:rsidP="00467BEB">
      <w:pPr>
        <w:tabs>
          <w:tab w:val="left" w:pos="2460"/>
        </w:tabs>
        <w:jc w:val="center"/>
        <w:rPr>
          <w:rFonts w:cs="Times New Roman"/>
          <w:b/>
          <w:sz w:val="24"/>
          <w:szCs w:val="24"/>
          <w:lang w:val="sr-Cyrl-CS"/>
        </w:rPr>
      </w:pPr>
    </w:p>
    <w:p w14:paraId="522394D8" w14:textId="77777777" w:rsidR="005C7F75" w:rsidRPr="00C84437" w:rsidRDefault="005C7F75" w:rsidP="005C7F75">
      <w:pPr>
        <w:rPr>
          <w:rFonts w:cs="Times New Roman"/>
          <w:sz w:val="24"/>
          <w:szCs w:val="24"/>
          <w:lang w:val="sr-Cyrl-RS"/>
        </w:rPr>
      </w:pPr>
    </w:p>
    <w:p w14:paraId="3A12096C" w14:textId="77777777" w:rsidR="005C7F75" w:rsidRPr="00C84437" w:rsidRDefault="005C7F75" w:rsidP="005C7F75">
      <w:pPr>
        <w:rPr>
          <w:rFonts w:cs="Times New Roman"/>
          <w:sz w:val="24"/>
          <w:szCs w:val="24"/>
          <w:lang w:val="sr-Cyrl-RS"/>
        </w:rPr>
      </w:pPr>
    </w:p>
    <w:p w14:paraId="614D5CC4" w14:textId="77777777" w:rsidR="005C7F75" w:rsidRPr="00C84437" w:rsidRDefault="005C7F75" w:rsidP="005C7F75">
      <w:pPr>
        <w:pStyle w:val="NoSpacing"/>
        <w:jc w:val="right"/>
        <w:rPr>
          <w:rFonts w:ascii="Times New Roman" w:hAnsi="Times New Roman" w:cs="Times New Roman"/>
          <w:b/>
          <w:noProof/>
          <w:sz w:val="24"/>
          <w:szCs w:val="24"/>
          <w:lang w:val="sr-Cyrl-RS"/>
        </w:rPr>
      </w:pPr>
    </w:p>
    <w:p w14:paraId="0A2DA814" w14:textId="77777777" w:rsidR="004C3F40" w:rsidRPr="00081B68" w:rsidRDefault="004C3F40" w:rsidP="004C3F40">
      <w:pPr>
        <w:tabs>
          <w:tab w:val="left" w:pos="2460"/>
        </w:tabs>
        <w:jc w:val="center"/>
        <w:rPr>
          <w:rFonts w:cs="Times New Roman"/>
          <w:b/>
          <w:sz w:val="24"/>
          <w:szCs w:val="24"/>
          <w:lang w:val="sr-Cyrl-CS"/>
        </w:rPr>
      </w:pPr>
    </w:p>
    <w:p w14:paraId="3E94385E" w14:textId="77777777" w:rsidR="004C1C1D" w:rsidRDefault="004C1C1D" w:rsidP="004C3F40">
      <w:pPr>
        <w:autoSpaceDE w:val="0"/>
        <w:autoSpaceDN w:val="0"/>
        <w:adjustRightInd w:val="0"/>
        <w:ind w:left="1440" w:hanging="1440"/>
        <w:rPr>
          <w:rFonts w:cs="Times New Roman"/>
          <w:b/>
          <w:sz w:val="24"/>
          <w:szCs w:val="24"/>
          <w:lang w:val="ru-RU"/>
        </w:rPr>
      </w:pPr>
    </w:p>
    <w:p w14:paraId="3A9BC69C" w14:textId="77777777" w:rsidR="004C1C1D" w:rsidRPr="00AD232C" w:rsidRDefault="004C1C1D" w:rsidP="00AD1418">
      <w:pPr>
        <w:rPr>
          <w:b/>
          <w:lang w:val="sr-Cyrl-RS"/>
        </w:rPr>
      </w:pPr>
      <w:r w:rsidRPr="00AD232C">
        <w:rPr>
          <w:b/>
          <w:lang w:val="sr-Cyrl-RS"/>
        </w:rPr>
        <w:t>ОСНОВНИ ПОДАЦИ</w:t>
      </w:r>
    </w:p>
    <w:p w14:paraId="051F0F90" w14:textId="77777777" w:rsidR="004C1C1D" w:rsidRPr="00CA3B36" w:rsidRDefault="004C1C1D" w:rsidP="004C1C1D">
      <w:pPr>
        <w:rPr>
          <w:lang w:val="sr-Cyrl-RS"/>
        </w:rPr>
      </w:pPr>
    </w:p>
    <w:p w14:paraId="13A4C655" w14:textId="77777777" w:rsidR="004C1C1D" w:rsidRPr="0018474F" w:rsidRDefault="004C1C1D" w:rsidP="004C1C1D">
      <w:pPr>
        <w:rPr>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5387"/>
      </w:tblGrid>
      <w:tr w:rsidR="004C1C1D" w:rsidRPr="0018474F" w14:paraId="52B8F0C5" w14:textId="77777777" w:rsidTr="00325300">
        <w:tc>
          <w:tcPr>
            <w:tcW w:w="3936" w:type="dxa"/>
            <w:vAlign w:val="center"/>
          </w:tcPr>
          <w:p w14:paraId="33595524" w14:textId="77777777" w:rsidR="004C1C1D" w:rsidRPr="0018474F" w:rsidRDefault="004C1C1D" w:rsidP="00325300">
            <w:pPr>
              <w:spacing w:before="60" w:after="60"/>
              <w:outlineLvl w:val="0"/>
              <w:rPr>
                <w:sz w:val="22"/>
                <w:lang w:val="ru-RU"/>
              </w:rPr>
            </w:pPr>
            <w:r w:rsidRPr="0018474F">
              <w:rPr>
                <w:sz w:val="22"/>
                <w:lang w:val="ru-RU"/>
              </w:rPr>
              <w:t xml:space="preserve">Назив  стечајног дужника </w:t>
            </w:r>
          </w:p>
        </w:tc>
        <w:tc>
          <w:tcPr>
            <w:tcW w:w="5351" w:type="dxa"/>
            <w:vAlign w:val="center"/>
          </w:tcPr>
          <w:p w14:paraId="05240AA4" w14:textId="03B37A7D" w:rsidR="004C1C1D" w:rsidRPr="00686AE0" w:rsidRDefault="00AD1418" w:rsidP="00325300">
            <w:pPr>
              <w:keepLines/>
              <w:spacing w:before="60" w:after="60"/>
              <w:rPr>
                <w:bCs/>
                <w:lang w:val="sr-Cyrl-RS"/>
              </w:rPr>
            </w:pPr>
            <w:r>
              <w:rPr>
                <w:b/>
                <w:lang w:val="sr-Cyrl-RS"/>
              </w:rPr>
              <w:t>Краљица ЕЛИТ</w:t>
            </w:r>
            <w:r w:rsidR="004C1C1D" w:rsidRPr="0031174B">
              <w:rPr>
                <w:b/>
                <w:lang w:val="sr-Cyrl-RS"/>
              </w:rPr>
              <w:t xml:space="preserve"> </w:t>
            </w:r>
            <w:proofErr w:type="spellStart"/>
            <w:r w:rsidR="004C1C1D" w:rsidRPr="0031174B">
              <w:rPr>
                <w:b/>
                <w:lang w:val="sr-Cyrl-RS"/>
              </w:rPr>
              <w:t>д.о.о</w:t>
            </w:r>
            <w:proofErr w:type="spellEnd"/>
            <w:r w:rsidR="004C1C1D" w:rsidRPr="0031174B">
              <w:rPr>
                <w:b/>
                <w:lang w:val="sr-Cyrl-RS"/>
              </w:rPr>
              <w:t xml:space="preserve">. </w:t>
            </w:r>
            <w:r>
              <w:rPr>
                <w:b/>
                <w:lang w:val="sr-Cyrl-RS"/>
              </w:rPr>
              <w:t>у стечају</w:t>
            </w:r>
          </w:p>
        </w:tc>
      </w:tr>
      <w:tr w:rsidR="004C1C1D" w:rsidRPr="0018474F" w14:paraId="7C1AFDC1" w14:textId="77777777" w:rsidTr="00325300">
        <w:tc>
          <w:tcPr>
            <w:tcW w:w="3936" w:type="dxa"/>
            <w:vAlign w:val="center"/>
          </w:tcPr>
          <w:p w14:paraId="1BF9A271" w14:textId="77777777" w:rsidR="004C1C1D" w:rsidRPr="0018474F" w:rsidRDefault="004C1C1D" w:rsidP="00325300">
            <w:pPr>
              <w:spacing w:before="60" w:after="60"/>
              <w:rPr>
                <w:sz w:val="22"/>
                <w:lang w:val="ru-RU"/>
              </w:rPr>
            </w:pPr>
            <w:r w:rsidRPr="0018474F">
              <w:rPr>
                <w:sz w:val="22"/>
                <w:lang w:val="ru-RU"/>
              </w:rPr>
              <w:t>Седиште</w:t>
            </w:r>
          </w:p>
        </w:tc>
        <w:tc>
          <w:tcPr>
            <w:tcW w:w="5351" w:type="dxa"/>
            <w:vAlign w:val="center"/>
          </w:tcPr>
          <w:p w14:paraId="52D9799A" w14:textId="46AEDB2B" w:rsidR="004C1C1D" w:rsidRPr="00686AE0" w:rsidRDefault="00AD1418" w:rsidP="00325300">
            <w:pPr>
              <w:keepLines/>
              <w:spacing w:before="60" w:after="60"/>
              <w:rPr>
                <w:lang w:val="ru-RU"/>
              </w:rPr>
            </w:pPr>
            <w:r w:rsidRPr="00467BEB">
              <w:rPr>
                <w:sz w:val="24"/>
                <w:szCs w:val="24"/>
                <w:lang w:val="sr-Cyrl-RS"/>
              </w:rPr>
              <w:t>ул. Војводе Степе бр. 169</w:t>
            </w:r>
            <w:r w:rsidR="004C1C1D">
              <w:t>,</w:t>
            </w:r>
            <w:r>
              <w:rPr>
                <w:lang w:val="sr-Cyrl-RS"/>
              </w:rPr>
              <w:t>Вождовац</w:t>
            </w:r>
            <w:r w:rsidR="004C1C1D">
              <w:rPr>
                <w:lang w:val="sr-Cyrl-RS"/>
              </w:rPr>
              <w:t>, Београд</w:t>
            </w:r>
            <w:r w:rsidR="004C1C1D" w:rsidRPr="00686AE0">
              <w:rPr>
                <w:bCs/>
              </w:rPr>
              <w:br/>
            </w:r>
            <w:r w:rsidR="004C1C1D" w:rsidRPr="00686AE0">
              <w:rPr>
                <w:lang w:val="ru-RU"/>
              </w:rPr>
              <w:t>(адреса за пријем поште: Булевар уметности бр. 35/61, Нови Београд)</w:t>
            </w:r>
          </w:p>
        </w:tc>
      </w:tr>
      <w:tr w:rsidR="004C1C1D" w:rsidRPr="0018474F" w14:paraId="3EE23A43" w14:textId="77777777" w:rsidTr="00325300">
        <w:tc>
          <w:tcPr>
            <w:tcW w:w="3936" w:type="dxa"/>
            <w:vAlign w:val="center"/>
          </w:tcPr>
          <w:p w14:paraId="3285DC23" w14:textId="77777777" w:rsidR="004C1C1D" w:rsidRPr="0018474F" w:rsidRDefault="004C1C1D" w:rsidP="00325300">
            <w:pPr>
              <w:spacing w:before="60" w:after="60"/>
              <w:rPr>
                <w:sz w:val="22"/>
                <w:lang w:val="ru-RU"/>
              </w:rPr>
            </w:pPr>
            <w:r w:rsidRPr="0018474F">
              <w:rPr>
                <w:sz w:val="22"/>
                <w:lang w:val="ru-RU"/>
              </w:rPr>
              <w:t xml:space="preserve">Матични број </w:t>
            </w:r>
          </w:p>
        </w:tc>
        <w:tc>
          <w:tcPr>
            <w:tcW w:w="5351" w:type="dxa"/>
            <w:vAlign w:val="center"/>
          </w:tcPr>
          <w:p w14:paraId="545AEA7A" w14:textId="76F86C92" w:rsidR="004C1C1D" w:rsidRPr="00AD1418" w:rsidRDefault="00AD1418" w:rsidP="00325300">
            <w:pPr>
              <w:keepLines/>
              <w:spacing w:before="60" w:after="60"/>
              <w:rPr>
                <w:lang w:val="sr-Cyrl-RS"/>
              </w:rPr>
            </w:pPr>
            <w:r>
              <w:rPr>
                <w:lang w:val="sr-Cyrl-RS"/>
              </w:rPr>
              <w:t>17492578</w:t>
            </w:r>
          </w:p>
        </w:tc>
      </w:tr>
      <w:tr w:rsidR="004C1C1D" w:rsidRPr="0018474F" w14:paraId="43936438" w14:textId="77777777" w:rsidTr="00325300">
        <w:trPr>
          <w:trHeight w:val="493"/>
        </w:trPr>
        <w:tc>
          <w:tcPr>
            <w:tcW w:w="3936" w:type="dxa"/>
            <w:vAlign w:val="center"/>
          </w:tcPr>
          <w:p w14:paraId="07E2046B" w14:textId="77777777" w:rsidR="004C1C1D" w:rsidRPr="0018474F" w:rsidRDefault="004C1C1D" w:rsidP="00325300">
            <w:pPr>
              <w:spacing w:before="60" w:after="60"/>
              <w:rPr>
                <w:sz w:val="22"/>
                <w:lang w:val="ru-RU"/>
              </w:rPr>
            </w:pPr>
            <w:r>
              <w:rPr>
                <w:sz w:val="22"/>
                <w:lang w:val="ru-RU"/>
              </w:rPr>
              <w:t xml:space="preserve">Назив основне </w:t>
            </w:r>
            <w:r w:rsidRPr="0018474F">
              <w:rPr>
                <w:sz w:val="22"/>
                <w:lang w:val="ru-RU"/>
              </w:rPr>
              <w:t>делатности</w:t>
            </w:r>
          </w:p>
        </w:tc>
        <w:tc>
          <w:tcPr>
            <w:tcW w:w="5351" w:type="dxa"/>
            <w:vAlign w:val="center"/>
          </w:tcPr>
          <w:p w14:paraId="04D03BD1" w14:textId="280B3FF6" w:rsidR="004C1C1D" w:rsidRPr="00AD1418" w:rsidRDefault="00AD1418" w:rsidP="00325300">
            <w:pPr>
              <w:pStyle w:val="TableText"/>
              <w:pageBreakBefore/>
              <w:spacing w:before="60" w:after="60" w:line="240" w:lineRule="auto"/>
              <w:rPr>
                <w:rFonts w:ascii="Times New Roman" w:hAnsi="Times New Roman"/>
                <w:sz w:val="24"/>
                <w:szCs w:val="24"/>
              </w:rPr>
            </w:pPr>
            <w:r w:rsidRPr="00AD1418">
              <w:rPr>
                <w:rFonts w:ascii="Times New Roman" w:eastAsia="Times New Roman" w:hAnsi="Times New Roman"/>
                <w:color w:val="000000"/>
                <w:sz w:val="24"/>
                <w:szCs w:val="24"/>
                <w:lang w:val="en-GB" w:eastAsia="en-GB"/>
              </w:rPr>
              <w:t xml:space="preserve">1071- </w:t>
            </w:r>
            <w:proofErr w:type="spellStart"/>
            <w:r w:rsidRPr="00AD1418">
              <w:rPr>
                <w:rFonts w:ascii="Times New Roman" w:eastAsia="Times New Roman" w:hAnsi="Times New Roman"/>
                <w:color w:val="000000"/>
                <w:sz w:val="24"/>
                <w:szCs w:val="24"/>
                <w:lang w:val="en-GB" w:eastAsia="en-GB"/>
              </w:rPr>
              <w:t>Производња</w:t>
            </w:r>
            <w:proofErr w:type="spellEnd"/>
            <w:r w:rsidRPr="00AD1418">
              <w:rPr>
                <w:rFonts w:ascii="Times New Roman" w:eastAsia="Times New Roman" w:hAnsi="Times New Roman"/>
                <w:color w:val="000000"/>
                <w:sz w:val="24"/>
                <w:szCs w:val="24"/>
                <w:lang w:val="en-GB" w:eastAsia="en-GB"/>
              </w:rPr>
              <w:t xml:space="preserve"> </w:t>
            </w:r>
            <w:proofErr w:type="spellStart"/>
            <w:r w:rsidRPr="00AD1418">
              <w:rPr>
                <w:rFonts w:ascii="Times New Roman" w:eastAsia="Times New Roman" w:hAnsi="Times New Roman"/>
                <w:color w:val="000000"/>
                <w:sz w:val="24"/>
                <w:szCs w:val="24"/>
                <w:lang w:val="en-GB" w:eastAsia="en-GB"/>
              </w:rPr>
              <w:t>хлеба</w:t>
            </w:r>
            <w:proofErr w:type="spellEnd"/>
            <w:r w:rsidRPr="00AD1418">
              <w:rPr>
                <w:rFonts w:ascii="Times New Roman" w:eastAsia="Times New Roman" w:hAnsi="Times New Roman"/>
                <w:color w:val="000000"/>
                <w:sz w:val="24"/>
                <w:szCs w:val="24"/>
                <w:lang w:val="en-GB" w:eastAsia="en-GB"/>
              </w:rPr>
              <w:t xml:space="preserve">, </w:t>
            </w:r>
            <w:proofErr w:type="spellStart"/>
            <w:r w:rsidRPr="00AD1418">
              <w:rPr>
                <w:rFonts w:ascii="Times New Roman" w:eastAsia="Times New Roman" w:hAnsi="Times New Roman"/>
                <w:color w:val="000000"/>
                <w:sz w:val="24"/>
                <w:szCs w:val="24"/>
                <w:lang w:val="en-GB" w:eastAsia="en-GB"/>
              </w:rPr>
              <w:t>свежег</w:t>
            </w:r>
            <w:proofErr w:type="spellEnd"/>
            <w:r w:rsidRPr="00AD1418">
              <w:rPr>
                <w:rFonts w:ascii="Times New Roman" w:eastAsia="Times New Roman" w:hAnsi="Times New Roman"/>
                <w:color w:val="000000"/>
                <w:sz w:val="24"/>
                <w:szCs w:val="24"/>
                <w:lang w:val="en-GB" w:eastAsia="en-GB"/>
              </w:rPr>
              <w:t xml:space="preserve"> </w:t>
            </w:r>
            <w:proofErr w:type="spellStart"/>
            <w:r w:rsidRPr="00AD1418">
              <w:rPr>
                <w:rFonts w:ascii="Times New Roman" w:eastAsia="Times New Roman" w:hAnsi="Times New Roman"/>
                <w:color w:val="000000"/>
                <w:sz w:val="24"/>
                <w:szCs w:val="24"/>
                <w:lang w:val="en-GB" w:eastAsia="en-GB"/>
              </w:rPr>
              <w:t>пецива</w:t>
            </w:r>
            <w:proofErr w:type="spellEnd"/>
            <w:r w:rsidRPr="00AD1418">
              <w:rPr>
                <w:rFonts w:ascii="Times New Roman" w:eastAsia="Times New Roman" w:hAnsi="Times New Roman"/>
                <w:color w:val="000000"/>
                <w:sz w:val="24"/>
                <w:szCs w:val="24"/>
                <w:lang w:val="en-GB" w:eastAsia="en-GB"/>
              </w:rPr>
              <w:t xml:space="preserve"> и </w:t>
            </w:r>
            <w:proofErr w:type="spellStart"/>
            <w:r w:rsidRPr="00AD1418">
              <w:rPr>
                <w:rFonts w:ascii="Times New Roman" w:eastAsia="Times New Roman" w:hAnsi="Times New Roman"/>
                <w:color w:val="000000"/>
                <w:sz w:val="24"/>
                <w:szCs w:val="24"/>
                <w:lang w:val="en-GB" w:eastAsia="en-GB"/>
              </w:rPr>
              <w:t>колача</w:t>
            </w:r>
            <w:proofErr w:type="spellEnd"/>
          </w:p>
        </w:tc>
      </w:tr>
      <w:tr w:rsidR="004C1C1D" w:rsidRPr="0095552B" w14:paraId="57804DD0" w14:textId="77777777" w:rsidTr="00325300">
        <w:tc>
          <w:tcPr>
            <w:tcW w:w="3936" w:type="dxa"/>
            <w:vAlign w:val="center"/>
          </w:tcPr>
          <w:p w14:paraId="08788107" w14:textId="77777777" w:rsidR="004C1C1D" w:rsidRPr="0018474F" w:rsidRDefault="004C1C1D" w:rsidP="00325300">
            <w:pPr>
              <w:spacing w:before="60" w:after="60"/>
              <w:rPr>
                <w:sz w:val="22"/>
                <w:lang w:val="ru-RU"/>
              </w:rPr>
            </w:pPr>
            <w:r w:rsidRPr="0018474F">
              <w:rPr>
                <w:sz w:val="22"/>
                <w:lang w:val="ru-RU"/>
              </w:rPr>
              <w:t>ПИБ</w:t>
            </w:r>
          </w:p>
        </w:tc>
        <w:tc>
          <w:tcPr>
            <w:tcW w:w="5351" w:type="dxa"/>
            <w:vAlign w:val="center"/>
          </w:tcPr>
          <w:p w14:paraId="11FAA45D" w14:textId="6C89C490" w:rsidR="004C1C1D" w:rsidRPr="00686AE0" w:rsidRDefault="00AD1418" w:rsidP="00325300">
            <w:pPr>
              <w:keepLines/>
              <w:spacing w:before="60" w:after="60"/>
              <w:rPr>
                <w:lang w:val="ru-RU"/>
              </w:rPr>
            </w:pPr>
            <w:r w:rsidRPr="00467BEB">
              <w:rPr>
                <w:sz w:val="24"/>
                <w:szCs w:val="24"/>
                <w:lang w:val="sr-Cyrl-RS"/>
              </w:rPr>
              <w:t>103066311</w:t>
            </w:r>
          </w:p>
        </w:tc>
      </w:tr>
      <w:tr w:rsidR="004C1C1D" w:rsidRPr="0018474F" w14:paraId="47CDF517" w14:textId="77777777" w:rsidTr="00325300">
        <w:tc>
          <w:tcPr>
            <w:tcW w:w="3936" w:type="dxa"/>
            <w:vAlign w:val="center"/>
          </w:tcPr>
          <w:p w14:paraId="70361015" w14:textId="77777777" w:rsidR="004C1C1D" w:rsidRPr="0018474F" w:rsidRDefault="004C1C1D" w:rsidP="00325300">
            <w:pPr>
              <w:spacing w:before="60" w:after="60"/>
              <w:rPr>
                <w:sz w:val="22"/>
              </w:rPr>
            </w:pPr>
            <w:r w:rsidRPr="0018474F">
              <w:rPr>
                <w:sz w:val="22"/>
                <w:lang w:val="ru-RU"/>
              </w:rPr>
              <w:t>Број текућег рачуна</w:t>
            </w:r>
          </w:p>
        </w:tc>
        <w:tc>
          <w:tcPr>
            <w:tcW w:w="5351" w:type="dxa"/>
            <w:vAlign w:val="center"/>
          </w:tcPr>
          <w:p w14:paraId="6513E891" w14:textId="0FD7DDDA" w:rsidR="004C1C1D" w:rsidRPr="00E50DC2" w:rsidRDefault="00AD1418" w:rsidP="00325300">
            <w:pPr>
              <w:keepLines/>
              <w:spacing w:before="60" w:after="60"/>
            </w:pPr>
            <w:r>
              <w:rPr>
                <w:rFonts w:ascii="1E5297Arial,Bold" w:hAnsi="1E5297Arial,Bold" w:cs="1E5297Arial,Bold"/>
                <w:b/>
                <w:bCs/>
                <w:sz w:val="22"/>
                <w:lang w:val="en-GB"/>
              </w:rPr>
              <w:t>190-25490-50</w:t>
            </w:r>
            <w:r>
              <w:rPr>
                <w:rFonts w:asciiTheme="minorHAnsi" w:hAnsiTheme="minorHAnsi" w:cs="1E5297Arial,Bold"/>
                <w:b/>
                <w:bCs/>
                <w:sz w:val="22"/>
                <w:lang w:val="sr-Cyrl-RS"/>
              </w:rPr>
              <w:t xml:space="preserve"> </w:t>
            </w:r>
            <w:proofErr w:type="spellStart"/>
            <w:r w:rsidR="004C1C1D" w:rsidRPr="00E50DC2">
              <w:t>код</w:t>
            </w:r>
            <w:proofErr w:type="spellEnd"/>
            <w:r w:rsidR="004C1C1D" w:rsidRPr="00E50DC2">
              <w:t xml:space="preserve"> </w:t>
            </w:r>
            <w:r w:rsidR="004C1C1D" w:rsidRPr="00E50DC2">
              <w:rPr>
                <w:bCs/>
                <w:lang w:val="sr-Cyrl-RS"/>
              </w:rPr>
              <w:t>АЛТА БАНКЕ</w:t>
            </w:r>
            <w:r w:rsidR="004C1C1D" w:rsidRPr="00E50DC2">
              <w:rPr>
                <w:bCs/>
              </w:rPr>
              <w:t xml:space="preserve"> </w:t>
            </w:r>
            <w:proofErr w:type="spellStart"/>
            <w:r w:rsidR="004C1C1D" w:rsidRPr="00E50DC2">
              <w:rPr>
                <w:bCs/>
              </w:rPr>
              <w:t>а.д</w:t>
            </w:r>
            <w:proofErr w:type="spellEnd"/>
            <w:r w:rsidR="004C1C1D" w:rsidRPr="00E50DC2">
              <w:rPr>
                <w:bCs/>
              </w:rPr>
              <w:t xml:space="preserve">. </w:t>
            </w:r>
            <w:proofErr w:type="spellStart"/>
            <w:r w:rsidR="004C1C1D" w:rsidRPr="00E50DC2">
              <w:rPr>
                <w:bCs/>
              </w:rPr>
              <w:t>Београд</w:t>
            </w:r>
            <w:proofErr w:type="spellEnd"/>
          </w:p>
        </w:tc>
      </w:tr>
      <w:tr w:rsidR="004C1C1D" w:rsidRPr="0036472C" w14:paraId="3C0C6CB0" w14:textId="77777777" w:rsidTr="00325300">
        <w:tc>
          <w:tcPr>
            <w:tcW w:w="3936" w:type="dxa"/>
            <w:vAlign w:val="center"/>
          </w:tcPr>
          <w:p w14:paraId="43405B35" w14:textId="77777777" w:rsidR="004C1C1D" w:rsidRPr="0036472C" w:rsidRDefault="004C1C1D" w:rsidP="00325300">
            <w:pPr>
              <w:spacing w:before="60" w:after="60"/>
              <w:rPr>
                <w:sz w:val="22"/>
                <w:lang w:val="ru-RU"/>
              </w:rPr>
            </w:pPr>
            <w:r w:rsidRPr="0036472C">
              <w:rPr>
                <w:sz w:val="22"/>
                <w:lang w:val="ru-RU"/>
              </w:rPr>
              <w:t>Подносилац предлога за покретање стечајног поступка</w:t>
            </w:r>
          </w:p>
        </w:tc>
        <w:tc>
          <w:tcPr>
            <w:tcW w:w="5351" w:type="dxa"/>
            <w:vAlign w:val="center"/>
          </w:tcPr>
          <w:p w14:paraId="16F7D0A8" w14:textId="7D115501" w:rsidR="004C1C1D" w:rsidRPr="003F28AD" w:rsidRDefault="003F28AD" w:rsidP="00325300">
            <w:pPr>
              <w:spacing w:before="60" w:after="60"/>
              <w:rPr>
                <w:rFonts w:cs="Times New Roman"/>
                <w:lang w:val="sr-Cyrl-RS"/>
              </w:rPr>
            </w:pPr>
            <w:r w:rsidRPr="003F28AD">
              <w:rPr>
                <w:rStyle w:val="fontstyle01"/>
                <w:rFonts w:ascii="Times New Roman" w:hAnsi="Times New Roman" w:cs="Times New Roman"/>
                <w:sz w:val="24"/>
                <w:szCs w:val="24"/>
                <w:lang w:val="sr-Cyrl-RS"/>
              </w:rPr>
              <w:t>С</w:t>
            </w:r>
            <w:r w:rsidR="00AD1418" w:rsidRPr="003F28AD">
              <w:rPr>
                <w:rStyle w:val="fontstyle01"/>
                <w:rFonts w:ascii="Times New Roman" w:hAnsi="Times New Roman" w:cs="Times New Roman"/>
                <w:sz w:val="24"/>
                <w:szCs w:val="24"/>
                <w:lang w:val="sr-Cyrl-RS"/>
              </w:rPr>
              <w:t>течајни дужник</w:t>
            </w:r>
          </w:p>
        </w:tc>
      </w:tr>
      <w:tr w:rsidR="004C1C1D" w:rsidRPr="0036472C" w14:paraId="654303CC" w14:textId="77777777" w:rsidTr="00325300">
        <w:tc>
          <w:tcPr>
            <w:tcW w:w="3936" w:type="dxa"/>
            <w:vAlign w:val="center"/>
          </w:tcPr>
          <w:p w14:paraId="43B2637E" w14:textId="77777777" w:rsidR="004C1C1D" w:rsidRPr="0036472C" w:rsidRDefault="004C1C1D" w:rsidP="00325300">
            <w:pPr>
              <w:spacing w:before="60" w:after="60"/>
              <w:rPr>
                <w:sz w:val="22"/>
                <w:lang w:val="ru-RU"/>
              </w:rPr>
            </w:pPr>
            <w:r w:rsidRPr="0036472C">
              <w:rPr>
                <w:sz w:val="22"/>
                <w:lang w:val="ru-RU"/>
              </w:rPr>
              <w:t>Датум отварања стечајног поступка</w:t>
            </w:r>
          </w:p>
        </w:tc>
        <w:tc>
          <w:tcPr>
            <w:tcW w:w="5351" w:type="dxa"/>
            <w:vAlign w:val="center"/>
          </w:tcPr>
          <w:p w14:paraId="2D9FC486" w14:textId="55BEA4F9" w:rsidR="004C1C1D" w:rsidRPr="00686AE0" w:rsidRDefault="00AD1418" w:rsidP="00325300">
            <w:pPr>
              <w:keepLines/>
              <w:spacing w:before="60" w:after="60"/>
              <w:rPr>
                <w:lang w:val="sr-Latn-CS"/>
              </w:rPr>
            </w:pPr>
            <w:r>
              <w:rPr>
                <w:lang w:val="sr-Cyrl-RS"/>
              </w:rPr>
              <w:t>10</w:t>
            </w:r>
            <w:r w:rsidR="004C1C1D" w:rsidRPr="00686AE0">
              <w:t>.0</w:t>
            </w:r>
            <w:r>
              <w:rPr>
                <w:lang w:val="sr-Cyrl-RS"/>
              </w:rPr>
              <w:t>8</w:t>
            </w:r>
            <w:r w:rsidR="004C1C1D" w:rsidRPr="00686AE0">
              <w:t>.202</w:t>
            </w:r>
            <w:r w:rsidR="004C1C1D" w:rsidRPr="00686AE0">
              <w:rPr>
                <w:lang w:val="sr-Cyrl-RS"/>
              </w:rPr>
              <w:t>1</w:t>
            </w:r>
            <w:r w:rsidR="004C1C1D" w:rsidRPr="00686AE0">
              <w:t>.</w:t>
            </w:r>
            <w:r w:rsidR="004C1C1D" w:rsidRPr="00686AE0">
              <w:rPr>
                <w:iCs/>
              </w:rPr>
              <w:t xml:space="preserve"> </w:t>
            </w:r>
            <w:proofErr w:type="spellStart"/>
            <w:r w:rsidR="004C1C1D" w:rsidRPr="00686AE0">
              <w:rPr>
                <w:iCs/>
              </w:rPr>
              <w:t>год</w:t>
            </w:r>
            <w:proofErr w:type="spellEnd"/>
            <w:r w:rsidR="004C1C1D" w:rsidRPr="00686AE0">
              <w:rPr>
                <w:iCs/>
              </w:rPr>
              <w:t>.</w:t>
            </w:r>
          </w:p>
        </w:tc>
      </w:tr>
      <w:tr w:rsidR="004C1C1D" w:rsidRPr="0018474F" w14:paraId="2ADB5D11" w14:textId="77777777" w:rsidTr="00325300">
        <w:tc>
          <w:tcPr>
            <w:tcW w:w="3936" w:type="dxa"/>
            <w:vAlign w:val="center"/>
          </w:tcPr>
          <w:p w14:paraId="56F58F03" w14:textId="77777777" w:rsidR="004C1C1D" w:rsidRPr="0018474F" w:rsidRDefault="004C1C1D" w:rsidP="00325300">
            <w:pPr>
              <w:spacing w:before="60" w:after="60"/>
              <w:rPr>
                <w:sz w:val="22"/>
                <w:lang w:val="ru-RU"/>
              </w:rPr>
            </w:pPr>
            <w:r w:rsidRPr="0018474F">
              <w:rPr>
                <w:sz w:val="22"/>
                <w:lang w:val="ru-RU"/>
              </w:rPr>
              <w:t>Ознака стечајног предмета</w:t>
            </w:r>
          </w:p>
        </w:tc>
        <w:tc>
          <w:tcPr>
            <w:tcW w:w="5351" w:type="dxa"/>
            <w:vAlign w:val="center"/>
          </w:tcPr>
          <w:p w14:paraId="257C4121" w14:textId="2973898B" w:rsidR="004C1C1D" w:rsidRPr="00AD1418" w:rsidRDefault="00AD1418" w:rsidP="00325300">
            <w:pPr>
              <w:keepLines/>
              <w:spacing w:before="60" w:after="60"/>
              <w:rPr>
                <w:lang w:val="sr-Cyrl-RS"/>
              </w:rPr>
            </w:pPr>
            <w:r>
              <w:rPr>
                <w:bCs/>
                <w:lang w:val="sr-Cyrl-RS"/>
              </w:rPr>
              <w:t>8</w:t>
            </w:r>
            <w:r w:rsidR="004C1C1D" w:rsidRPr="00686AE0">
              <w:rPr>
                <w:bCs/>
              </w:rPr>
              <w:t xml:space="preserve">. </w:t>
            </w:r>
            <w:proofErr w:type="spellStart"/>
            <w:r w:rsidR="004C1C1D" w:rsidRPr="00686AE0">
              <w:rPr>
                <w:bCs/>
              </w:rPr>
              <w:t>Ст</w:t>
            </w:r>
            <w:proofErr w:type="spellEnd"/>
            <w:r w:rsidR="004C1C1D" w:rsidRPr="00686AE0">
              <w:rPr>
                <w:bCs/>
              </w:rPr>
              <w:t>. 1</w:t>
            </w:r>
            <w:r>
              <w:rPr>
                <w:bCs/>
                <w:lang w:val="sr-Cyrl-RS"/>
              </w:rPr>
              <w:t>30</w:t>
            </w:r>
            <w:r w:rsidR="004C1C1D" w:rsidRPr="00686AE0">
              <w:rPr>
                <w:bCs/>
              </w:rPr>
              <w:t>/</w:t>
            </w:r>
            <w:r w:rsidR="004C1C1D" w:rsidRPr="00686AE0">
              <w:rPr>
                <w:bCs/>
                <w:lang w:val="sr-Cyrl-RS"/>
              </w:rPr>
              <w:t>20</w:t>
            </w:r>
            <w:r w:rsidR="004C1C1D" w:rsidRPr="00686AE0">
              <w:rPr>
                <w:bCs/>
              </w:rPr>
              <w:t>2</w:t>
            </w:r>
            <w:r>
              <w:rPr>
                <w:bCs/>
                <w:lang w:val="sr-Cyrl-RS"/>
              </w:rPr>
              <w:t>1</w:t>
            </w:r>
          </w:p>
        </w:tc>
      </w:tr>
      <w:tr w:rsidR="004C1C1D" w:rsidRPr="0018474F" w14:paraId="674AB7E8" w14:textId="77777777" w:rsidTr="00325300">
        <w:tc>
          <w:tcPr>
            <w:tcW w:w="3936" w:type="dxa"/>
            <w:vAlign w:val="center"/>
          </w:tcPr>
          <w:p w14:paraId="3C8E12FE" w14:textId="77777777" w:rsidR="004C1C1D" w:rsidRPr="0018474F" w:rsidRDefault="004C1C1D" w:rsidP="00325300">
            <w:pPr>
              <w:spacing w:before="60" w:after="60"/>
              <w:rPr>
                <w:sz w:val="22"/>
                <w:lang w:val="ru-RU"/>
              </w:rPr>
            </w:pPr>
            <w:r w:rsidRPr="0018474F">
              <w:rPr>
                <w:sz w:val="22"/>
                <w:lang w:val="ru-RU"/>
              </w:rPr>
              <w:t xml:space="preserve">Надлежни суд </w:t>
            </w:r>
          </w:p>
        </w:tc>
        <w:tc>
          <w:tcPr>
            <w:tcW w:w="5351" w:type="dxa"/>
            <w:vAlign w:val="center"/>
          </w:tcPr>
          <w:p w14:paraId="317B6E7E" w14:textId="77777777" w:rsidR="004C1C1D" w:rsidRPr="00686AE0" w:rsidRDefault="004C1C1D" w:rsidP="00325300">
            <w:pPr>
              <w:keepLines/>
              <w:spacing w:before="60" w:after="60"/>
              <w:rPr>
                <w:lang w:val="ru-RU"/>
              </w:rPr>
            </w:pPr>
            <w:r w:rsidRPr="00686AE0">
              <w:rPr>
                <w:lang w:val="ru-RU"/>
              </w:rPr>
              <w:t>Привредни суд у Београду</w:t>
            </w:r>
          </w:p>
        </w:tc>
      </w:tr>
      <w:tr w:rsidR="004C1C1D" w:rsidRPr="0018474F" w14:paraId="0AD6ACB4" w14:textId="77777777" w:rsidTr="00325300">
        <w:tc>
          <w:tcPr>
            <w:tcW w:w="3936" w:type="dxa"/>
            <w:vAlign w:val="center"/>
          </w:tcPr>
          <w:p w14:paraId="387E1AD8" w14:textId="77777777" w:rsidR="004C1C1D" w:rsidRPr="0018474F" w:rsidRDefault="004C1C1D" w:rsidP="00325300">
            <w:pPr>
              <w:spacing w:before="60" w:after="60"/>
              <w:rPr>
                <w:sz w:val="22"/>
              </w:rPr>
            </w:pPr>
            <w:r w:rsidRPr="0018474F">
              <w:rPr>
                <w:sz w:val="22"/>
                <w:lang w:val="ru-RU"/>
              </w:rPr>
              <w:t>Сте</w:t>
            </w:r>
            <w:r w:rsidRPr="0018474F">
              <w:rPr>
                <w:sz w:val="22"/>
              </w:rPr>
              <w:t>ч</w:t>
            </w:r>
            <w:r w:rsidRPr="0018474F">
              <w:rPr>
                <w:sz w:val="22"/>
                <w:lang w:val="ru-RU"/>
              </w:rPr>
              <w:t>ајни</w:t>
            </w:r>
            <w:r w:rsidRPr="0018474F">
              <w:rPr>
                <w:sz w:val="22"/>
              </w:rPr>
              <w:t xml:space="preserve"> </w:t>
            </w:r>
            <w:r w:rsidRPr="0018474F">
              <w:rPr>
                <w:sz w:val="22"/>
                <w:lang w:val="ru-RU"/>
              </w:rPr>
              <w:t>судија</w:t>
            </w:r>
            <w:r w:rsidRPr="0018474F">
              <w:rPr>
                <w:sz w:val="22"/>
              </w:rPr>
              <w:t xml:space="preserve"> </w:t>
            </w:r>
          </w:p>
        </w:tc>
        <w:tc>
          <w:tcPr>
            <w:tcW w:w="5351" w:type="dxa"/>
            <w:vAlign w:val="center"/>
          </w:tcPr>
          <w:p w14:paraId="58D8A8F5" w14:textId="2E54E266" w:rsidR="004C1C1D" w:rsidRPr="00483AE2" w:rsidRDefault="00AD1418" w:rsidP="00325300">
            <w:pPr>
              <w:keepLines/>
              <w:spacing w:before="60" w:after="60"/>
              <w:rPr>
                <w:lang w:val="sr-Cyrl-RS"/>
              </w:rPr>
            </w:pPr>
            <w:r>
              <w:rPr>
                <w:lang w:val="sr-Cyrl-RS"/>
              </w:rPr>
              <w:t xml:space="preserve">Жељко </w:t>
            </w:r>
            <w:proofErr w:type="spellStart"/>
            <w:r>
              <w:rPr>
                <w:lang w:val="sr-Cyrl-RS"/>
              </w:rPr>
              <w:t>Муњиза</w:t>
            </w:r>
            <w:proofErr w:type="spellEnd"/>
          </w:p>
        </w:tc>
      </w:tr>
      <w:tr w:rsidR="004C1C1D" w:rsidRPr="0018474F" w14:paraId="37CDFD8E" w14:textId="77777777" w:rsidTr="00325300">
        <w:tc>
          <w:tcPr>
            <w:tcW w:w="3936" w:type="dxa"/>
            <w:vAlign w:val="center"/>
          </w:tcPr>
          <w:p w14:paraId="68AC25DE" w14:textId="77777777" w:rsidR="004C1C1D" w:rsidRPr="0018474F" w:rsidRDefault="004C1C1D" w:rsidP="00325300">
            <w:pPr>
              <w:spacing w:before="60" w:after="60"/>
              <w:rPr>
                <w:sz w:val="22"/>
                <w:lang w:val="ru-RU"/>
              </w:rPr>
            </w:pPr>
            <w:r w:rsidRPr="0018474F">
              <w:rPr>
                <w:sz w:val="22"/>
                <w:lang w:val="ru-RU"/>
              </w:rPr>
              <w:t>Сте</w:t>
            </w:r>
            <w:r w:rsidRPr="0018474F">
              <w:rPr>
                <w:sz w:val="22"/>
              </w:rPr>
              <w:t>ч</w:t>
            </w:r>
            <w:r w:rsidRPr="0018474F">
              <w:rPr>
                <w:sz w:val="22"/>
                <w:lang w:val="ru-RU"/>
              </w:rPr>
              <w:t>ајни</w:t>
            </w:r>
            <w:r w:rsidRPr="0018474F">
              <w:rPr>
                <w:sz w:val="22"/>
              </w:rPr>
              <w:t xml:space="preserve"> </w:t>
            </w:r>
            <w:r w:rsidRPr="0018474F">
              <w:rPr>
                <w:sz w:val="22"/>
                <w:lang w:val="ru-RU"/>
              </w:rPr>
              <w:t>управник</w:t>
            </w:r>
          </w:p>
        </w:tc>
        <w:tc>
          <w:tcPr>
            <w:tcW w:w="5351" w:type="dxa"/>
            <w:vAlign w:val="center"/>
          </w:tcPr>
          <w:p w14:paraId="2F35A37F" w14:textId="77777777" w:rsidR="004C1C1D" w:rsidRPr="00686AE0" w:rsidRDefault="004C1C1D" w:rsidP="00325300">
            <w:pPr>
              <w:keepLines/>
              <w:spacing w:before="60" w:after="60"/>
              <w:rPr>
                <w:lang w:val="sr-Cyrl-RS"/>
              </w:rPr>
            </w:pPr>
            <w:r w:rsidRPr="00686AE0">
              <w:rPr>
                <w:lang w:val="sr-Cyrl-RS"/>
              </w:rPr>
              <w:t>Срђан Стојановић</w:t>
            </w:r>
          </w:p>
        </w:tc>
      </w:tr>
      <w:tr w:rsidR="004C1C1D" w:rsidRPr="0036472C" w14:paraId="07AA5E59" w14:textId="77777777" w:rsidTr="00325300">
        <w:tc>
          <w:tcPr>
            <w:tcW w:w="3936" w:type="dxa"/>
            <w:vAlign w:val="center"/>
          </w:tcPr>
          <w:p w14:paraId="7484EFD3" w14:textId="77777777" w:rsidR="004C1C1D" w:rsidRPr="0036472C" w:rsidRDefault="004C1C1D" w:rsidP="00325300">
            <w:pPr>
              <w:spacing w:before="60" w:after="60"/>
              <w:rPr>
                <w:sz w:val="22"/>
                <w:lang w:val="ru-RU"/>
              </w:rPr>
            </w:pPr>
            <w:r w:rsidRPr="0036472C">
              <w:rPr>
                <w:sz w:val="22"/>
                <w:lang w:val="ru-RU"/>
              </w:rPr>
              <w:t xml:space="preserve">Прво поверилачко рочиште </w:t>
            </w:r>
          </w:p>
        </w:tc>
        <w:tc>
          <w:tcPr>
            <w:tcW w:w="5351" w:type="dxa"/>
            <w:vAlign w:val="center"/>
          </w:tcPr>
          <w:p w14:paraId="2AF1572F" w14:textId="3671006B" w:rsidR="004C1C1D" w:rsidRPr="00DC4424" w:rsidRDefault="00AD1418" w:rsidP="00325300">
            <w:pPr>
              <w:keepLines/>
              <w:spacing w:before="60" w:after="60"/>
              <w:rPr>
                <w:color w:val="FF0000"/>
                <w:lang w:val="ru-RU"/>
              </w:rPr>
            </w:pPr>
            <w:r>
              <w:rPr>
                <w:lang w:val="sr-Cyrl-RS"/>
              </w:rPr>
              <w:t>28</w:t>
            </w:r>
            <w:r w:rsidR="004C1C1D" w:rsidRPr="00081B68">
              <w:t>.</w:t>
            </w:r>
            <w:r>
              <w:rPr>
                <w:lang w:val="sr-Cyrl-RS"/>
              </w:rPr>
              <w:t>09</w:t>
            </w:r>
            <w:r w:rsidR="004C1C1D" w:rsidRPr="00081B68">
              <w:t xml:space="preserve">.2021. </w:t>
            </w:r>
            <w:proofErr w:type="spellStart"/>
            <w:r w:rsidR="004C1C1D" w:rsidRPr="00081B68">
              <w:t>год</w:t>
            </w:r>
            <w:proofErr w:type="spellEnd"/>
            <w:r w:rsidR="004C1C1D" w:rsidRPr="00BA25F8">
              <w:t>.</w:t>
            </w:r>
          </w:p>
        </w:tc>
      </w:tr>
      <w:tr w:rsidR="004C1C1D" w:rsidRPr="00C74882" w14:paraId="50C23055" w14:textId="77777777" w:rsidTr="00325300">
        <w:tc>
          <w:tcPr>
            <w:tcW w:w="3936" w:type="dxa"/>
            <w:vAlign w:val="center"/>
          </w:tcPr>
          <w:p w14:paraId="2DF23F9E" w14:textId="77777777" w:rsidR="004C1C1D" w:rsidRPr="00C74882" w:rsidRDefault="004C1C1D" w:rsidP="00325300">
            <w:pPr>
              <w:spacing w:before="60" w:after="60"/>
              <w:outlineLvl w:val="0"/>
              <w:rPr>
                <w:sz w:val="22"/>
                <w:lang w:val="ru-RU"/>
              </w:rPr>
            </w:pPr>
            <w:r w:rsidRPr="00C74882">
              <w:rPr>
                <w:sz w:val="22"/>
                <w:lang w:val="ru-RU"/>
              </w:rPr>
              <w:t>Датум доношења решења о банкротству</w:t>
            </w:r>
          </w:p>
        </w:tc>
        <w:tc>
          <w:tcPr>
            <w:tcW w:w="5351" w:type="dxa"/>
            <w:vAlign w:val="center"/>
          </w:tcPr>
          <w:p w14:paraId="417F6E95" w14:textId="567D7484" w:rsidR="004C1C1D" w:rsidRPr="003D7A6E" w:rsidRDefault="00AD1418" w:rsidP="00325300">
            <w:pPr>
              <w:keepLines/>
              <w:spacing w:before="60" w:after="60"/>
              <w:outlineLvl w:val="0"/>
              <w:rPr>
                <w:lang w:val="sr-Cyrl-RS"/>
              </w:rPr>
            </w:pPr>
            <w:r>
              <w:rPr>
                <w:lang w:val="sr-Cyrl-RS"/>
              </w:rPr>
              <w:t>08</w:t>
            </w:r>
            <w:r w:rsidR="004C1C1D" w:rsidRPr="00081B68">
              <w:t>.</w:t>
            </w:r>
            <w:r>
              <w:rPr>
                <w:lang w:val="sr-Cyrl-RS"/>
              </w:rPr>
              <w:t>0</w:t>
            </w:r>
            <w:r w:rsidR="004C1C1D" w:rsidRPr="00081B68">
              <w:t>2.202</w:t>
            </w:r>
            <w:r>
              <w:rPr>
                <w:lang w:val="sr-Cyrl-RS"/>
              </w:rPr>
              <w:t>2</w:t>
            </w:r>
            <w:r w:rsidR="004C1C1D" w:rsidRPr="00081B68">
              <w:t xml:space="preserve">. </w:t>
            </w:r>
            <w:proofErr w:type="spellStart"/>
            <w:r w:rsidR="004C1C1D" w:rsidRPr="00081B68">
              <w:t>год</w:t>
            </w:r>
            <w:proofErr w:type="spellEnd"/>
            <w:r w:rsidR="004C1C1D" w:rsidRPr="003D7A6E">
              <w:rPr>
                <w:lang w:val="sr-Cyrl-RS"/>
              </w:rPr>
              <w:t>.</w:t>
            </w:r>
          </w:p>
        </w:tc>
      </w:tr>
      <w:tr w:rsidR="004C1C1D" w:rsidRPr="0036472C" w14:paraId="7BA960E6" w14:textId="77777777" w:rsidTr="00325300">
        <w:tc>
          <w:tcPr>
            <w:tcW w:w="3936" w:type="dxa"/>
            <w:vAlign w:val="center"/>
          </w:tcPr>
          <w:p w14:paraId="44C4FD6D" w14:textId="77777777" w:rsidR="004C1C1D" w:rsidRPr="0036472C" w:rsidRDefault="004C1C1D" w:rsidP="00325300">
            <w:pPr>
              <w:spacing w:before="60" w:after="60"/>
              <w:outlineLvl w:val="0"/>
              <w:rPr>
                <w:sz w:val="22"/>
                <w:lang w:val="ru-RU"/>
              </w:rPr>
            </w:pPr>
            <w:r w:rsidRPr="0036472C">
              <w:rPr>
                <w:sz w:val="22"/>
                <w:lang w:val="ru-RU"/>
              </w:rPr>
              <w:t>Рочиште за испитива</w:t>
            </w:r>
            <w:r w:rsidRPr="0036472C">
              <w:rPr>
                <w:sz w:val="22"/>
              </w:rPr>
              <w:t>њ</w:t>
            </w:r>
            <w:r w:rsidRPr="0036472C">
              <w:rPr>
                <w:sz w:val="22"/>
                <w:lang w:val="ru-RU"/>
              </w:rPr>
              <w:t>е потражива</w:t>
            </w:r>
            <w:r w:rsidRPr="0036472C">
              <w:rPr>
                <w:sz w:val="22"/>
              </w:rPr>
              <w:t>њ</w:t>
            </w:r>
            <w:r w:rsidRPr="0036472C">
              <w:rPr>
                <w:sz w:val="22"/>
                <w:lang w:val="ru-RU"/>
              </w:rPr>
              <w:t>а</w:t>
            </w:r>
          </w:p>
        </w:tc>
        <w:tc>
          <w:tcPr>
            <w:tcW w:w="5351" w:type="dxa"/>
            <w:vAlign w:val="center"/>
          </w:tcPr>
          <w:p w14:paraId="543B228D" w14:textId="72B146E7" w:rsidR="004C1C1D" w:rsidRPr="00483AE2" w:rsidRDefault="007B210A" w:rsidP="00325300">
            <w:pPr>
              <w:keepLines/>
              <w:spacing w:before="60" w:after="60"/>
              <w:outlineLvl w:val="0"/>
              <w:rPr>
                <w:bCs/>
                <w:iCs/>
                <w:lang w:val="sr-Cyrl-RS"/>
              </w:rPr>
            </w:pPr>
            <w:r>
              <w:t>08</w:t>
            </w:r>
            <w:r w:rsidR="004C1C1D" w:rsidRPr="00746608">
              <w:t>.</w:t>
            </w:r>
            <w:r>
              <w:rPr>
                <w:lang w:val="en-US"/>
              </w:rPr>
              <w:t>02</w:t>
            </w:r>
            <w:r w:rsidR="004C1C1D" w:rsidRPr="00746608">
              <w:t>.202</w:t>
            </w:r>
            <w:r>
              <w:t>2</w:t>
            </w:r>
            <w:r w:rsidR="004C1C1D" w:rsidRPr="00746608">
              <w:t xml:space="preserve">. </w:t>
            </w:r>
            <w:proofErr w:type="spellStart"/>
            <w:r w:rsidR="004C1C1D" w:rsidRPr="00746608">
              <w:t>год</w:t>
            </w:r>
            <w:proofErr w:type="spellEnd"/>
            <w:r w:rsidR="004C1C1D">
              <w:rPr>
                <w:lang w:val="sr-Cyrl-RS"/>
              </w:rPr>
              <w:t>.</w:t>
            </w:r>
          </w:p>
        </w:tc>
      </w:tr>
    </w:tbl>
    <w:p w14:paraId="49A0D86E" w14:textId="77777777" w:rsidR="004C1C1D" w:rsidRDefault="004C1C1D" w:rsidP="004C3F40">
      <w:pPr>
        <w:autoSpaceDE w:val="0"/>
        <w:autoSpaceDN w:val="0"/>
        <w:adjustRightInd w:val="0"/>
        <w:ind w:left="1440" w:hanging="1440"/>
        <w:rPr>
          <w:rFonts w:cs="Times New Roman"/>
          <w:b/>
          <w:sz w:val="24"/>
          <w:szCs w:val="24"/>
          <w:lang w:val="ru-RU"/>
        </w:rPr>
      </w:pPr>
    </w:p>
    <w:p w14:paraId="362C62CC" w14:textId="77777777" w:rsidR="004715D5" w:rsidRDefault="004715D5" w:rsidP="004C3F40">
      <w:pPr>
        <w:autoSpaceDE w:val="0"/>
        <w:autoSpaceDN w:val="0"/>
        <w:adjustRightInd w:val="0"/>
        <w:ind w:left="1440" w:hanging="1440"/>
        <w:rPr>
          <w:rFonts w:cs="Times New Roman"/>
          <w:b/>
          <w:sz w:val="24"/>
          <w:szCs w:val="24"/>
          <w:lang w:val="ru-RU"/>
        </w:rPr>
      </w:pPr>
    </w:p>
    <w:p w14:paraId="30230AC9" w14:textId="77777777" w:rsidR="004715D5" w:rsidRPr="00E454BD" w:rsidRDefault="004715D5" w:rsidP="004715D5">
      <w:pPr>
        <w:rPr>
          <w:rFonts w:eastAsia="Times New Roman"/>
        </w:rPr>
      </w:pPr>
      <w:r w:rsidRPr="00E454BD">
        <w:rPr>
          <w:rFonts w:eastAsia="Times New Roman"/>
          <w:b/>
        </w:rPr>
        <w:t xml:space="preserve">I ОТВАРАЊЕ СТЕЧАЈА, ПОВЕРИЛАЧКО РОЧИШТЕ, </w:t>
      </w:r>
      <w:r w:rsidRPr="00E454BD">
        <w:rPr>
          <w:rFonts w:eastAsia="ArialNarrow" w:cs="ArialNarrow"/>
          <w:b/>
          <w:noProof/>
        </w:rPr>
        <w:t>ПОПИС И ИЗВЕШТАЈ О ЕКОНОМСКО-ФИНАНСИЈСКОМ ПОЛОЖАЈУ СТЕЧАЈНОГ ДУЖНИКА</w:t>
      </w:r>
      <w:r w:rsidRPr="00E454BD">
        <w:rPr>
          <w:rFonts w:eastAsia="Times New Roman"/>
        </w:rPr>
        <w:t xml:space="preserve"> </w:t>
      </w:r>
    </w:p>
    <w:p w14:paraId="4B617F0F" w14:textId="77777777" w:rsidR="004715D5" w:rsidRPr="00E454BD" w:rsidRDefault="004715D5" w:rsidP="004715D5">
      <w:pPr>
        <w:rPr>
          <w:rFonts w:eastAsia="Times New Roman"/>
        </w:rPr>
      </w:pPr>
    </w:p>
    <w:p w14:paraId="76544B92" w14:textId="316AC5C5" w:rsidR="004715D5" w:rsidRPr="00E454BD" w:rsidRDefault="004715D5" w:rsidP="004715D5">
      <w:pPr>
        <w:ind w:firstLine="720"/>
        <w:rPr>
          <w:rFonts w:eastAsia="Times New Roman"/>
          <w:lang w:val="sr-Cyrl-RS"/>
        </w:rPr>
      </w:pPr>
      <w:proofErr w:type="spellStart"/>
      <w:r w:rsidRPr="00E454BD">
        <w:rPr>
          <w:rFonts w:eastAsia="Times New Roman"/>
        </w:rPr>
        <w:t>Решењем</w:t>
      </w:r>
      <w:proofErr w:type="spellEnd"/>
      <w:r w:rsidRPr="00E454BD">
        <w:rPr>
          <w:rFonts w:eastAsia="Times New Roman"/>
        </w:rPr>
        <w:t xml:space="preserve"> </w:t>
      </w:r>
      <w:proofErr w:type="spellStart"/>
      <w:r w:rsidRPr="00E454BD">
        <w:rPr>
          <w:rFonts w:eastAsia="Times New Roman"/>
        </w:rPr>
        <w:t>Привредног</w:t>
      </w:r>
      <w:proofErr w:type="spellEnd"/>
      <w:r w:rsidRPr="00E454BD">
        <w:rPr>
          <w:rFonts w:eastAsia="Times New Roman"/>
        </w:rPr>
        <w:t xml:space="preserve"> </w:t>
      </w:r>
      <w:proofErr w:type="spellStart"/>
      <w:r w:rsidRPr="00E454BD">
        <w:rPr>
          <w:rFonts w:eastAsia="Times New Roman"/>
        </w:rPr>
        <w:t>суда</w:t>
      </w:r>
      <w:proofErr w:type="spellEnd"/>
      <w:r w:rsidRPr="00E454BD">
        <w:rPr>
          <w:rFonts w:eastAsia="Times New Roman"/>
        </w:rPr>
        <w:t xml:space="preserve"> у </w:t>
      </w:r>
      <w:proofErr w:type="spellStart"/>
      <w:r w:rsidRPr="00E454BD">
        <w:rPr>
          <w:rFonts w:eastAsia="Times New Roman"/>
        </w:rPr>
        <w:t>Београду</w:t>
      </w:r>
      <w:proofErr w:type="spellEnd"/>
      <w:r w:rsidRPr="00E454BD">
        <w:rPr>
          <w:rFonts w:eastAsia="Times New Roman"/>
        </w:rPr>
        <w:t xml:space="preserve">, </w:t>
      </w:r>
      <w:proofErr w:type="spellStart"/>
      <w:r w:rsidRPr="00E454BD">
        <w:rPr>
          <w:rFonts w:eastAsia="Times New Roman"/>
        </w:rPr>
        <w:t>посл</w:t>
      </w:r>
      <w:proofErr w:type="spellEnd"/>
      <w:r w:rsidRPr="00E454BD">
        <w:rPr>
          <w:rFonts w:eastAsia="Times New Roman"/>
        </w:rPr>
        <w:t xml:space="preserve">. </w:t>
      </w:r>
      <w:proofErr w:type="spellStart"/>
      <w:r w:rsidRPr="00E454BD">
        <w:rPr>
          <w:rFonts w:eastAsia="Times New Roman"/>
        </w:rPr>
        <w:t>бр</w:t>
      </w:r>
      <w:proofErr w:type="spellEnd"/>
      <w:r w:rsidRPr="00E454BD">
        <w:rPr>
          <w:rFonts w:eastAsia="Times New Roman"/>
        </w:rPr>
        <w:t xml:space="preserve">. </w:t>
      </w:r>
      <w:r w:rsidRPr="00E454BD">
        <w:rPr>
          <w:rFonts w:eastAsia="Times New Roman"/>
          <w:lang w:val="sr-Cyrl-RS"/>
        </w:rPr>
        <w:t>8</w:t>
      </w:r>
      <w:r w:rsidRPr="00E454BD">
        <w:rPr>
          <w:rFonts w:eastAsia="Times New Roman"/>
        </w:rPr>
        <w:t xml:space="preserve">. </w:t>
      </w:r>
      <w:proofErr w:type="spellStart"/>
      <w:r w:rsidRPr="00E454BD">
        <w:rPr>
          <w:rFonts w:eastAsia="Times New Roman"/>
        </w:rPr>
        <w:t>Ст</w:t>
      </w:r>
      <w:proofErr w:type="spellEnd"/>
      <w:r w:rsidRPr="00E454BD">
        <w:rPr>
          <w:rFonts w:eastAsia="Times New Roman"/>
        </w:rPr>
        <w:t xml:space="preserve">. </w:t>
      </w:r>
      <w:r w:rsidRPr="00E454BD">
        <w:rPr>
          <w:rFonts w:eastAsia="Times New Roman"/>
          <w:lang w:val="sr-Cyrl-RS"/>
        </w:rPr>
        <w:t>130</w:t>
      </w:r>
      <w:r w:rsidRPr="00E454BD">
        <w:rPr>
          <w:rFonts w:eastAsia="Times New Roman"/>
        </w:rPr>
        <w:t>/</w:t>
      </w:r>
      <w:r w:rsidRPr="00E454BD">
        <w:rPr>
          <w:rFonts w:eastAsia="Times New Roman"/>
          <w:lang w:val="sr-Cyrl-RS"/>
        </w:rPr>
        <w:t>20</w:t>
      </w:r>
      <w:r w:rsidRPr="00E454BD">
        <w:rPr>
          <w:rFonts w:eastAsia="Times New Roman"/>
        </w:rPr>
        <w:t>2</w:t>
      </w:r>
      <w:r w:rsidRPr="00E454BD">
        <w:rPr>
          <w:rFonts w:eastAsia="Times New Roman"/>
          <w:lang w:val="sr-Cyrl-RS"/>
        </w:rPr>
        <w:t>1</w:t>
      </w:r>
      <w:r w:rsidRPr="00E454BD">
        <w:rPr>
          <w:rFonts w:eastAsia="Times New Roman"/>
        </w:rPr>
        <w:t xml:space="preserve"> </w:t>
      </w:r>
      <w:proofErr w:type="spellStart"/>
      <w:r w:rsidRPr="00E454BD">
        <w:rPr>
          <w:rFonts w:eastAsia="Times New Roman"/>
        </w:rPr>
        <w:t>од</w:t>
      </w:r>
      <w:proofErr w:type="spellEnd"/>
      <w:r w:rsidRPr="00E454BD">
        <w:rPr>
          <w:rFonts w:eastAsia="Times New Roman"/>
        </w:rPr>
        <w:t xml:space="preserve"> </w:t>
      </w:r>
      <w:r w:rsidRPr="00E454BD">
        <w:rPr>
          <w:rFonts w:eastAsia="Times New Roman"/>
          <w:lang w:val="sr-Cyrl-RS"/>
        </w:rPr>
        <w:t>10</w:t>
      </w:r>
      <w:r w:rsidRPr="00E454BD">
        <w:rPr>
          <w:rFonts w:eastAsia="Times New Roman"/>
        </w:rPr>
        <w:t>.</w:t>
      </w:r>
      <w:r w:rsidRPr="00E454BD">
        <w:rPr>
          <w:rFonts w:eastAsia="Times New Roman"/>
          <w:lang w:val="sr-Cyrl-RS"/>
        </w:rPr>
        <w:t>08</w:t>
      </w:r>
      <w:r w:rsidRPr="00E454BD">
        <w:rPr>
          <w:rFonts w:eastAsia="Times New Roman"/>
        </w:rPr>
        <w:t>.202</w:t>
      </w:r>
      <w:r w:rsidRPr="00E454BD">
        <w:rPr>
          <w:rFonts w:eastAsia="Times New Roman"/>
          <w:lang w:val="sr-Cyrl-RS"/>
        </w:rPr>
        <w:t>1</w:t>
      </w:r>
      <w:r w:rsidRPr="00E454BD">
        <w:rPr>
          <w:rFonts w:eastAsia="Times New Roman"/>
        </w:rPr>
        <w:t xml:space="preserve">. </w:t>
      </w:r>
      <w:proofErr w:type="spellStart"/>
      <w:r w:rsidRPr="00E454BD">
        <w:rPr>
          <w:rFonts w:eastAsia="Times New Roman"/>
        </w:rPr>
        <w:t>год</w:t>
      </w:r>
      <w:proofErr w:type="spellEnd"/>
      <w:r w:rsidRPr="00E454BD">
        <w:rPr>
          <w:rFonts w:eastAsia="Times New Roman"/>
        </w:rPr>
        <w:t xml:space="preserve">., </w:t>
      </w:r>
      <w:proofErr w:type="spellStart"/>
      <w:r w:rsidRPr="00E454BD">
        <w:rPr>
          <w:rFonts w:eastAsia="Times New Roman"/>
        </w:rPr>
        <w:t>отворен</w:t>
      </w:r>
      <w:proofErr w:type="spellEnd"/>
      <w:r w:rsidRPr="00E454BD">
        <w:rPr>
          <w:rFonts w:eastAsia="Times New Roman"/>
        </w:rPr>
        <w:t xml:space="preserve"> </w:t>
      </w:r>
      <w:proofErr w:type="spellStart"/>
      <w:r w:rsidRPr="00E454BD">
        <w:rPr>
          <w:rFonts w:eastAsia="Times New Roman"/>
        </w:rPr>
        <w:t>је</w:t>
      </w:r>
      <w:proofErr w:type="spellEnd"/>
      <w:r w:rsidRPr="00E454BD">
        <w:rPr>
          <w:rFonts w:eastAsia="Times New Roman"/>
        </w:rPr>
        <w:t xml:space="preserve"> </w:t>
      </w:r>
      <w:proofErr w:type="spellStart"/>
      <w:r w:rsidRPr="00E454BD">
        <w:rPr>
          <w:rFonts w:eastAsia="Times New Roman"/>
        </w:rPr>
        <w:t>поступак</w:t>
      </w:r>
      <w:proofErr w:type="spellEnd"/>
      <w:r w:rsidRPr="00E454BD">
        <w:rPr>
          <w:rFonts w:eastAsia="Times New Roman"/>
        </w:rPr>
        <w:t xml:space="preserve"> </w:t>
      </w:r>
      <w:proofErr w:type="spellStart"/>
      <w:r w:rsidRPr="00E454BD">
        <w:rPr>
          <w:rFonts w:eastAsia="Times New Roman"/>
        </w:rPr>
        <w:t>стечаја</w:t>
      </w:r>
      <w:proofErr w:type="spellEnd"/>
      <w:r w:rsidRPr="00E454BD">
        <w:rPr>
          <w:rFonts w:eastAsia="Times New Roman"/>
        </w:rPr>
        <w:t xml:space="preserve"> </w:t>
      </w:r>
      <w:proofErr w:type="spellStart"/>
      <w:r w:rsidRPr="00E454BD">
        <w:rPr>
          <w:rFonts w:eastAsia="Times New Roman"/>
        </w:rPr>
        <w:t>над</w:t>
      </w:r>
      <w:proofErr w:type="spellEnd"/>
      <w:r w:rsidRPr="00E454BD">
        <w:rPr>
          <w:rFonts w:eastAsia="Times New Roman"/>
        </w:rPr>
        <w:t xml:space="preserve"> </w:t>
      </w:r>
      <w:proofErr w:type="spellStart"/>
      <w:r w:rsidRPr="00E454BD">
        <w:rPr>
          <w:rFonts w:eastAsia="Times New Roman"/>
        </w:rPr>
        <w:t>привредним</w:t>
      </w:r>
      <w:proofErr w:type="spellEnd"/>
      <w:r w:rsidRPr="00E454BD">
        <w:rPr>
          <w:rFonts w:eastAsia="Times New Roman"/>
        </w:rPr>
        <w:t xml:space="preserve"> </w:t>
      </w:r>
      <w:proofErr w:type="spellStart"/>
      <w:r w:rsidRPr="00E454BD">
        <w:rPr>
          <w:rFonts w:eastAsia="Times New Roman"/>
        </w:rPr>
        <w:t>друштвом</w:t>
      </w:r>
      <w:proofErr w:type="spellEnd"/>
      <w:r w:rsidRPr="00E454BD">
        <w:rPr>
          <w:rFonts w:eastAsia="Times New Roman"/>
        </w:rPr>
        <w:t xml:space="preserve"> </w:t>
      </w:r>
      <w:proofErr w:type="spellStart"/>
      <w:r w:rsidRPr="00E454BD">
        <w:rPr>
          <w:rFonts w:eastAsia="Times New Roman" w:cs="Times New Roman"/>
          <w:sz w:val="24"/>
          <w:szCs w:val="24"/>
          <w:lang w:val="en-GB" w:eastAsia="en-GB"/>
        </w:rPr>
        <w:t>Предузеће</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за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производњу</w:t>
      </w:r>
      <w:proofErr w:type="spellEnd"/>
      <w:r w:rsidRPr="00E454BD">
        <w:rPr>
          <w:rFonts w:eastAsia="Times New Roman" w:cs="Times New Roman"/>
          <w:sz w:val="24"/>
          <w:szCs w:val="24"/>
          <w:lang w:val="en-GB" w:eastAsia="en-GB"/>
        </w:rPr>
        <w:t xml:space="preserve"> и </w:t>
      </w:r>
      <w:proofErr w:type="spellStart"/>
      <w:r w:rsidRPr="00E454BD">
        <w:rPr>
          <w:rFonts w:eastAsia="Times New Roman" w:cs="Times New Roman"/>
          <w:sz w:val="24"/>
          <w:szCs w:val="24"/>
          <w:lang w:val="en-GB" w:eastAsia="en-GB"/>
        </w:rPr>
        <w:t>трговину</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краљица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Елит</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д.о.о</w:t>
      </w:r>
      <w:proofErr w:type="spellEnd"/>
      <w:r w:rsidRPr="00E454BD">
        <w:rPr>
          <w:rFonts w:eastAsia="Times New Roman" w:cs="Times New Roman"/>
          <w:sz w:val="24"/>
          <w:szCs w:val="24"/>
          <w:lang w:val="en-GB" w:eastAsia="en-GB"/>
        </w:rPr>
        <w:t xml:space="preserve">. у </w:t>
      </w:r>
      <w:proofErr w:type="spellStart"/>
      <w:r w:rsidRPr="00E454BD">
        <w:rPr>
          <w:rFonts w:eastAsia="Times New Roman" w:cs="Times New Roman"/>
          <w:sz w:val="24"/>
          <w:szCs w:val="24"/>
          <w:lang w:val="en-GB" w:eastAsia="en-GB"/>
        </w:rPr>
        <w:t>стечају</w:t>
      </w:r>
      <w:proofErr w:type="spellEnd"/>
      <w:r w:rsidRPr="00E454BD">
        <w:rPr>
          <w:lang w:val="sr-Cyrl-RS"/>
        </w:rPr>
        <w:t xml:space="preserve"> ул. </w:t>
      </w:r>
      <w:proofErr w:type="spellStart"/>
      <w:r w:rsidRPr="00E454BD">
        <w:rPr>
          <w:rFonts w:eastAsia="Times New Roman" w:cs="Times New Roman"/>
          <w:sz w:val="24"/>
          <w:szCs w:val="24"/>
          <w:lang w:val="en-GB" w:eastAsia="en-GB"/>
        </w:rPr>
        <w:t>Војводе</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Степе</w:t>
      </w:r>
      <w:proofErr w:type="spellEnd"/>
      <w:r w:rsidRPr="00E454BD">
        <w:rPr>
          <w:rFonts w:eastAsia="Times New Roman" w:cs="Times New Roman"/>
          <w:sz w:val="24"/>
          <w:szCs w:val="24"/>
          <w:lang w:val="en-GB" w:eastAsia="en-GB"/>
        </w:rPr>
        <w:t xml:space="preserve"> </w:t>
      </w:r>
      <w:r w:rsidRPr="00E454BD">
        <w:rPr>
          <w:rFonts w:eastAsia="Times New Roman" w:cs="Times New Roman"/>
          <w:sz w:val="24"/>
          <w:szCs w:val="24"/>
          <w:lang w:val="sr-Cyrl-RS" w:eastAsia="en-GB"/>
        </w:rPr>
        <w:t>бр</w:t>
      </w:r>
      <w:r w:rsidRPr="00E454BD">
        <w:rPr>
          <w:rFonts w:eastAsia="Times New Roman" w:cs="Times New Roman"/>
          <w:sz w:val="24"/>
          <w:szCs w:val="24"/>
          <w:lang w:val="en-GB" w:eastAsia="en-GB"/>
        </w:rPr>
        <w:t xml:space="preserve">.169, </w:t>
      </w:r>
      <w:proofErr w:type="spellStart"/>
      <w:proofErr w:type="gramStart"/>
      <w:r w:rsidRPr="00E454BD">
        <w:rPr>
          <w:rFonts w:eastAsia="Times New Roman" w:cs="Times New Roman"/>
          <w:sz w:val="24"/>
          <w:szCs w:val="24"/>
          <w:lang w:val="en-GB" w:eastAsia="en-GB"/>
        </w:rPr>
        <w:t>Београд</w:t>
      </w:r>
      <w:proofErr w:type="spellEnd"/>
      <w:r w:rsidRPr="00E454BD">
        <w:rPr>
          <w:lang w:val="sr-Cyrl-RS"/>
        </w:rPr>
        <w:t>,  МБ</w:t>
      </w:r>
      <w:proofErr w:type="gramEnd"/>
      <w:r w:rsidRPr="00E454BD">
        <w:rPr>
          <w:lang w:val="sr-Cyrl-RS"/>
        </w:rPr>
        <w:t xml:space="preserve">: 17492578 ПИБ: </w:t>
      </w:r>
      <w:r w:rsidRPr="00E454BD">
        <w:rPr>
          <w:sz w:val="24"/>
          <w:szCs w:val="24"/>
          <w:lang w:val="sr-Cyrl-RS"/>
        </w:rPr>
        <w:t>103066311</w:t>
      </w:r>
    </w:p>
    <w:p w14:paraId="1AE41A2D" w14:textId="77777777" w:rsidR="004715D5" w:rsidRPr="00E454BD" w:rsidRDefault="004715D5" w:rsidP="004715D5">
      <w:pPr>
        <w:ind w:firstLine="720"/>
        <w:rPr>
          <w:rFonts w:eastAsia="Times New Roman"/>
          <w:lang w:val="sr-Cyrl-RS"/>
        </w:rPr>
      </w:pPr>
      <w:r w:rsidRPr="00E454BD">
        <w:rPr>
          <w:rFonts w:eastAsia="Times New Roman"/>
          <w:lang w:val="sr-Cyrl-RS"/>
        </w:rPr>
        <w:t>Истим решењем, за стечајног управника именован је стечајни управник Срђан Стојановић из Београда.</w:t>
      </w:r>
    </w:p>
    <w:p w14:paraId="3BCCE6D2" w14:textId="64236D9C" w:rsidR="004715D5" w:rsidRPr="00E454BD" w:rsidRDefault="004715D5" w:rsidP="004715D5">
      <w:pPr>
        <w:ind w:firstLine="720"/>
        <w:rPr>
          <w:rFonts w:eastAsia="Times New Roman"/>
          <w:lang w:val="sr-Cyrl-RS"/>
        </w:rPr>
      </w:pPr>
      <w:r w:rsidRPr="00E454BD">
        <w:rPr>
          <w:rFonts w:eastAsia="Times New Roman"/>
          <w:lang w:val="sr-Cyrl-RS"/>
        </w:rPr>
        <w:t>Решење о именовању за стечајног управника је примљено преко писарнице Суда дана 27.08.2021. године.</w:t>
      </w:r>
    </w:p>
    <w:p w14:paraId="3EBFE227" w14:textId="3B874105" w:rsidR="004715D5" w:rsidRPr="00E454BD" w:rsidRDefault="004715D5" w:rsidP="004715D5">
      <w:pPr>
        <w:ind w:firstLine="720"/>
        <w:rPr>
          <w:rFonts w:eastAsia="Times New Roman"/>
          <w:lang w:val="sr-Cyrl-RS"/>
        </w:rPr>
      </w:pPr>
      <w:proofErr w:type="spellStart"/>
      <w:r w:rsidRPr="00E454BD">
        <w:rPr>
          <w:rFonts w:eastAsia="Times New Roman"/>
        </w:rPr>
        <w:t>Оглас</w:t>
      </w:r>
      <w:proofErr w:type="spellEnd"/>
      <w:r w:rsidRPr="00E454BD">
        <w:rPr>
          <w:rFonts w:eastAsia="Times New Roman"/>
        </w:rPr>
        <w:t xml:space="preserve"> о </w:t>
      </w:r>
      <w:proofErr w:type="spellStart"/>
      <w:r w:rsidRPr="00E454BD">
        <w:rPr>
          <w:rFonts w:eastAsia="Times New Roman"/>
        </w:rPr>
        <w:t>отварању</w:t>
      </w:r>
      <w:proofErr w:type="spellEnd"/>
      <w:r w:rsidRPr="00E454BD">
        <w:rPr>
          <w:rFonts w:eastAsia="Times New Roman"/>
        </w:rPr>
        <w:t xml:space="preserve"> </w:t>
      </w:r>
      <w:proofErr w:type="spellStart"/>
      <w:r w:rsidRPr="00E454BD">
        <w:rPr>
          <w:rFonts w:eastAsia="Times New Roman"/>
        </w:rPr>
        <w:t>стечаја</w:t>
      </w:r>
      <w:proofErr w:type="spellEnd"/>
      <w:r w:rsidRPr="00E454BD">
        <w:rPr>
          <w:rFonts w:eastAsia="Times New Roman"/>
        </w:rPr>
        <w:t xml:space="preserve"> </w:t>
      </w:r>
      <w:proofErr w:type="spellStart"/>
      <w:r w:rsidRPr="00E454BD">
        <w:rPr>
          <w:rFonts w:eastAsia="Times New Roman"/>
        </w:rPr>
        <w:t>над</w:t>
      </w:r>
      <w:proofErr w:type="spellEnd"/>
      <w:r w:rsidRPr="00E454BD">
        <w:rPr>
          <w:rFonts w:eastAsia="Times New Roman"/>
        </w:rPr>
        <w:t xml:space="preserve"> </w:t>
      </w:r>
      <w:proofErr w:type="spellStart"/>
      <w:r w:rsidRPr="00E454BD">
        <w:rPr>
          <w:rFonts w:eastAsia="Times New Roman"/>
        </w:rPr>
        <w:t>стечајним</w:t>
      </w:r>
      <w:proofErr w:type="spellEnd"/>
      <w:r w:rsidRPr="00E454BD">
        <w:rPr>
          <w:rFonts w:eastAsia="Times New Roman"/>
        </w:rPr>
        <w:t xml:space="preserve"> </w:t>
      </w:r>
      <w:proofErr w:type="spellStart"/>
      <w:r w:rsidRPr="00E454BD">
        <w:rPr>
          <w:rFonts w:eastAsia="Times New Roman"/>
        </w:rPr>
        <w:t>дужником</w:t>
      </w:r>
      <w:proofErr w:type="spellEnd"/>
      <w:r w:rsidRPr="00E454BD">
        <w:rPr>
          <w:rFonts w:eastAsia="Times New Roman"/>
        </w:rPr>
        <w:t xml:space="preserve"> </w:t>
      </w:r>
      <w:proofErr w:type="spellStart"/>
      <w:r w:rsidRPr="00E454BD">
        <w:rPr>
          <w:rFonts w:eastAsia="Times New Roman"/>
        </w:rPr>
        <w:t>објављен</w:t>
      </w:r>
      <w:proofErr w:type="spellEnd"/>
      <w:r w:rsidRPr="00E454BD">
        <w:rPr>
          <w:rFonts w:eastAsia="Times New Roman"/>
        </w:rPr>
        <w:t xml:space="preserve"> </w:t>
      </w:r>
      <w:proofErr w:type="spellStart"/>
      <w:r w:rsidRPr="00E454BD">
        <w:rPr>
          <w:rFonts w:eastAsia="Times New Roman"/>
        </w:rPr>
        <w:t>је</w:t>
      </w:r>
      <w:proofErr w:type="spellEnd"/>
      <w:r w:rsidRPr="00E454BD">
        <w:rPr>
          <w:rFonts w:eastAsia="Times New Roman"/>
        </w:rPr>
        <w:t xml:space="preserve"> у </w:t>
      </w:r>
      <w:proofErr w:type="spellStart"/>
      <w:r w:rsidRPr="00E454BD">
        <w:rPr>
          <w:rFonts w:eastAsia="Times New Roman"/>
        </w:rPr>
        <w:t>Службеном</w:t>
      </w:r>
      <w:proofErr w:type="spellEnd"/>
      <w:r w:rsidRPr="00E454BD">
        <w:rPr>
          <w:rFonts w:eastAsia="Times New Roman"/>
        </w:rPr>
        <w:t xml:space="preserve"> </w:t>
      </w:r>
      <w:proofErr w:type="spellStart"/>
      <w:r w:rsidRPr="00E454BD">
        <w:rPr>
          <w:rFonts w:eastAsia="Times New Roman"/>
        </w:rPr>
        <w:t>гласнику</w:t>
      </w:r>
      <w:proofErr w:type="spellEnd"/>
      <w:r w:rsidRPr="00E454BD">
        <w:rPr>
          <w:rFonts w:eastAsia="Times New Roman"/>
        </w:rPr>
        <w:t xml:space="preserve"> РС </w:t>
      </w:r>
      <w:proofErr w:type="spellStart"/>
      <w:r w:rsidRPr="00E454BD">
        <w:rPr>
          <w:rFonts w:eastAsia="Times New Roman"/>
        </w:rPr>
        <w:t>дана</w:t>
      </w:r>
      <w:proofErr w:type="spellEnd"/>
      <w:r w:rsidRPr="00E454BD">
        <w:rPr>
          <w:rFonts w:eastAsia="Times New Roman"/>
        </w:rPr>
        <w:t xml:space="preserve"> </w:t>
      </w:r>
      <w:r w:rsidRPr="00E454BD">
        <w:rPr>
          <w:rFonts w:ascii="ArialNarrow" w:hAnsi="ArialNarrow" w:cs="ArialNarrow"/>
          <w:sz w:val="20"/>
          <w:szCs w:val="20"/>
          <w:lang w:val="en-GB"/>
        </w:rPr>
        <w:t xml:space="preserve">27.08.2021. </w:t>
      </w:r>
      <w:proofErr w:type="spellStart"/>
      <w:r w:rsidRPr="00E454BD">
        <w:rPr>
          <w:rFonts w:ascii="ArialNarrow" w:hAnsi="ArialNarrow" w:cs="ArialNarrow"/>
          <w:sz w:val="20"/>
          <w:szCs w:val="20"/>
          <w:lang w:val="en-GB"/>
        </w:rPr>
        <w:t>године</w:t>
      </w:r>
      <w:proofErr w:type="spellEnd"/>
      <w:r w:rsidRPr="00E454BD">
        <w:rPr>
          <w:rFonts w:eastAsia="Times New Roman"/>
          <w:lang w:val="sr-Cyrl-RS"/>
        </w:rPr>
        <w:t>.</w:t>
      </w:r>
    </w:p>
    <w:p w14:paraId="6253C02B" w14:textId="3F3824E0" w:rsidR="004715D5" w:rsidRPr="00F84EC6" w:rsidRDefault="00E454BD" w:rsidP="004715D5">
      <w:pPr>
        <w:ind w:firstLine="720"/>
        <w:rPr>
          <w:rFonts w:eastAsia="Times New Roman"/>
          <w:lang w:val="sr-Cyrl-RS"/>
        </w:rPr>
      </w:pPr>
      <w:proofErr w:type="spellStart"/>
      <w:r w:rsidRPr="00E454BD">
        <w:rPr>
          <w:rFonts w:eastAsia="Times New Roman" w:cs="Times New Roman"/>
          <w:sz w:val="24"/>
          <w:szCs w:val="24"/>
          <w:lang w:val="en-GB" w:eastAsia="en-GB"/>
        </w:rPr>
        <w:t>Законски</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заступник</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правног</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претходника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дужника</w:t>
      </w:r>
      <w:proofErr w:type="spellEnd"/>
      <w:r w:rsidRPr="00E454BD">
        <w:rPr>
          <w:rFonts w:eastAsia="Times New Roman" w:cs="Times New Roman"/>
          <w:sz w:val="24"/>
          <w:szCs w:val="24"/>
          <w:lang w:val="en-GB" w:eastAsia="en-GB"/>
        </w:rPr>
        <w:t xml:space="preserve"> 25.</w:t>
      </w:r>
      <w:proofErr w:type="gramStart"/>
      <w:r w:rsidRPr="00E454BD">
        <w:rPr>
          <w:rFonts w:eastAsia="Times New Roman" w:cs="Times New Roman"/>
          <w:sz w:val="24"/>
          <w:szCs w:val="24"/>
          <w:lang w:val="en-GB" w:eastAsia="en-GB"/>
        </w:rPr>
        <w:t>03.2016.године</w:t>
      </w:r>
      <w:proofErr w:type="gram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доноси</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интерну</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Одлуку</w:t>
      </w:r>
      <w:proofErr w:type="spellEnd"/>
      <w:r w:rsidRPr="00E454BD">
        <w:rPr>
          <w:rFonts w:eastAsia="Times New Roman" w:cs="Times New Roman"/>
          <w:sz w:val="24"/>
          <w:szCs w:val="24"/>
          <w:lang w:val="en-GB" w:eastAsia="en-GB"/>
        </w:rPr>
        <w:t xml:space="preserve"> о </w:t>
      </w:r>
      <w:proofErr w:type="spellStart"/>
      <w:r w:rsidRPr="00E454BD">
        <w:rPr>
          <w:rFonts w:eastAsia="Times New Roman" w:cs="Times New Roman"/>
          <w:sz w:val="24"/>
          <w:szCs w:val="24"/>
          <w:lang w:val="en-GB" w:eastAsia="en-GB"/>
        </w:rPr>
        <w:t>престанку</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обављања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делатности</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Друштва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коју</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прати</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Одлука</w:t>
      </w:r>
      <w:proofErr w:type="spellEnd"/>
      <w:r w:rsidRPr="00E454BD">
        <w:rPr>
          <w:rFonts w:eastAsia="Times New Roman" w:cs="Times New Roman"/>
          <w:sz w:val="24"/>
          <w:szCs w:val="24"/>
          <w:lang w:val="en-GB" w:eastAsia="en-GB"/>
        </w:rPr>
        <w:t xml:space="preserve"> о </w:t>
      </w:r>
      <w:proofErr w:type="spellStart"/>
      <w:r w:rsidRPr="00E454BD">
        <w:rPr>
          <w:rFonts w:eastAsia="Times New Roman" w:cs="Times New Roman"/>
          <w:sz w:val="24"/>
          <w:szCs w:val="24"/>
          <w:lang w:val="en-GB" w:eastAsia="en-GB"/>
        </w:rPr>
        <w:t>продаји</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lastRenderedPageBreak/>
        <w:t>основних</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средстава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од</w:t>
      </w:r>
      <w:proofErr w:type="spellEnd"/>
      <w:r w:rsidRPr="00E454BD">
        <w:rPr>
          <w:rFonts w:eastAsia="Times New Roman" w:cs="Times New Roman"/>
          <w:sz w:val="24"/>
          <w:szCs w:val="24"/>
          <w:lang w:val="en-GB" w:eastAsia="en-GB"/>
        </w:rPr>
        <w:t xml:space="preserve"> 26.03.2016.године, </w:t>
      </w:r>
      <w:proofErr w:type="spellStart"/>
      <w:r w:rsidRPr="00E454BD">
        <w:rPr>
          <w:rFonts w:eastAsia="Times New Roman" w:cs="Times New Roman"/>
          <w:sz w:val="24"/>
          <w:szCs w:val="24"/>
          <w:lang w:val="en-GB" w:eastAsia="en-GB"/>
        </w:rPr>
        <w:t>као</w:t>
      </w:r>
      <w:proofErr w:type="spellEnd"/>
      <w:r w:rsidRPr="00E454BD">
        <w:rPr>
          <w:rFonts w:eastAsia="Times New Roman" w:cs="Times New Roman"/>
          <w:sz w:val="24"/>
          <w:szCs w:val="24"/>
          <w:lang w:val="en-GB" w:eastAsia="en-GB"/>
        </w:rPr>
        <w:t xml:space="preserve"> и </w:t>
      </w:r>
      <w:proofErr w:type="spellStart"/>
      <w:r w:rsidRPr="00E454BD">
        <w:rPr>
          <w:rFonts w:eastAsia="Times New Roman" w:cs="Times New Roman"/>
          <w:sz w:val="24"/>
          <w:szCs w:val="24"/>
          <w:lang w:val="en-GB" w:eastAsia="en-GB"/>
        </w:rPr>
        <w:t>Уговор</w:t>
      </w:r>
      <w:proofErr w:type="spellEnd"/>
      <w:r w:rsidRPr="00E454BD">
        <w:rPr>
          <w:rFonts w:eastAsia="Times New Roman" w:cs="Times New Roman"/>
          <w:sz w:val="24"/>
          <w:szCs w:val="24"/>
          <w:lang w:val="en-GB" w:eastAsia="en-GB"/>
        </w:rPr>
        <w:t xml:space="preserve"> о </w:t>
      </w:r>
      <w:proofErr w:type="spellStart"/>
      <w:r w:rsidRPr="00E454BD">
        <w:rPr>
          <w:rFonts w:eastAsia="Times New Roman" w:cs="Times New Roman"/>
          <w:sz w:val="24"/>
          <w:szCs w:val="24"/>
          <w:lang w:val="en-GB" w:eastAsia="en-GB"/>
        </w:rPr>
        <w:t>купопродаји</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основних</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средстава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који</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је</w:t>
      </w:r>
      <w:proofErr w:type="spellEnd"/>
      <w:r w:rsidRPr="00E454BD">
        <w:rPr>
          <w:rFonts w:eastAsia="Times New Roman" w:cs="Times New Roman"/>
          <w:sz w:val="24"/>
          <w:szCs w:val="24"/>
          <w:lang w:val="en-GB" w:eastAsia="en-GB"/>
        </w:rPr>
        <w:t xml:space="preserve"> 29.03.2016.године </w:t>
      </w:r>
      <w:proofErr w:type="spellStart"/>
      <w:r w:rsidRPr="00E454BD">
        <w:rPr>
          <w:rFonts w:eastAsia="Times New Roman" w:cs="Times New Roman"/>
          <w:sz w:val="24"/>
          <w:szCs w:val="24"/>
          <w:lang w:val="en-GB" w:eastAsia="en-GB"/>
        </w:rPr>
        <w:t>потписан</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са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привредним</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друштвом</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Краљица</w:t>
      </w:r>
      <w:proofErr w:type="spellEnd"/>
      <w:r w:rsidRPr="00E454BD">
        <w:rPr>
          <w:rFonts w:eastAsia="Times New Roman" w:cs="Times New Roman"/>
          <w:sz w:val="24"/>
          <w:szCs w:val="24"/>
          <w:lang w:val="en-GB" w:eastAsia="en-GB"/>
        </w:rPr>
        <w:t xml:space="preserve"> </w:t>
      </w:r>
      <w:proofErr w:type="spellStart"/>
      <w:r w:rsidRPr="00E454BD">
        <w:rPr>
          <w:rFonts w:eastAsia="Times New Roman" w:cs="Times New Roman"/>
          <w:sz w:val="24"/>
          <w:szCs w:val="24"/>
          <w:lang w:val="en-GB" w:eastAsia="en-GB"/>
        </w:rPr>
        <w:t>пецива</w:t>
      </w:r>
      <w:proofErr w:type="spellEnd"/>
      <w:r w:rsidRPr="00E454BD">
        <w:rPr>
          <w:rFonts w:eastAsia="Times New Roman" w:cs="Times New Roman"/>
          <w:sz w:val="24"/>
          <w:szCs w:val="24"/>
          <w:lang w:val="en-GB" w:eastAsia="en-GB"/>
        </w:rPr>
        <w:t xml:space="preserve"> и </w:t>
      </w:r>
      <w:proofErr w:type="spellStart"/>
      <w:r w:rsidRPr="00E454BD">
        <w:rPr>
          <w:rFonts w:eastAsia="Times New Roman" w:cs="Times New Roman"/>
          <w:sz w:val="24"/>
          <w:szCs w:val="24"/>
          <w:lang w:val="en-GB" w:eastAsia="en-GB"/>
        </w:rPr>
        <w:t>посластица</w:t>
      </w:r>
      <w:proofErr w:type="spellEnd"/>
      <w:r w:rsidRPr="00E454BD">
        <w:rPr>
          <w:rFonts w:eastAsia="Times New Roman" w:cs="Times New Roman"/>
          <w:sz w:val="24"/>
          <w:szCs w:val="24"/>
          <w:lang w:val="en-GB" w:eastAsia="en-GB"/>
        </w:rPr>
        <w:t xml:space="preserve"> </w:t>
      </w:r>
      <w:proofErr w:type="spellStart"/>
      <w:r w:rsidRPr="00F84EC6">
        <w:rPr>
          <w:rFonts w:eastAsia="Times New Roman" w:cs="Times New Roman"/>
          <w:sz w:val="24"/>
          <w:szCs w:val="24"/>
          <w:lang w:val="en-GB" w:eastAsia="en-GB"/>
        </w:rPr>
        <w:t>д.о.о</w:t>
      </w:r>
      <w:proofErr w:type="spellEnd"/>
      <w:r w:rsidRPr="00F84EC6">
        <w:rPr>
          <w:rFonts w:eastAsia="Times New Roman" w:cs="Times New Roman"/>
          <w:sz w:val="24"/>
          <w:szCs w:val="24"/>
          <w:lang w:val="en-GB" w:eastAsia="en-GB"/>
        </w:rPr>
        <w:t xml:space="preserve">, </w:t>
      </w:r>
      <w:proofErr w:type="spellStart"/>
      <w:r w:rsidRPr="00F84EC6">
        <w:rPr>
          <w:rFonts w:eastAsia="Times New Roman" w:cs="Times New Roman"/>
          <w:sz w:val="24"/>
          <w:szCs w:val="24"/>
          <w:lang w:val="en-GB" w:eastAsia="en-GB"/>
        </w:rPr>
        <w:t>Војводе</w:t>
      </w:r>
      <w:proofErr w:type="spellEnd"/>
      <w:r w:rsidRPr="00F84EC6">
        <w:rPr>
          <w:rFonts w:eastAsia="Times New Roman" w:cs="Times New Roman"/>
          <w:sz w:val="24"/>
          <w:szCs w:val="24"/>
          <w:lang w:val="en-GB" w:eastAsia="en-GB"/>
        </w:rPr>
        <w:t xml:space="preserve"> </w:t>
      </w:r>
      <w:proofErr w:type="spellStart"/>
      <w:r w:rsidRPr="00F84EC6">
        <w:rPr>
          <w:rFonts w:eastAsia="Times New Roman" w:cs="Times New Roman"/>
          <w:sz w:val="24"/>
          <w:szCs w:val="24"/>
          <w:lang w:val="en-GB" w:eastAsia="en-GB"/>
        </w:rPr>
        <w:t>Степе</w:t>
      </w:r>
      <w:proofErr w:type="spellEnd"/>
      <w:r w:rsidRPr="00F84EC6">
        <w:rPr>
          <w:rFonts w:eastAsia="Times New Roman" w:cs="Times New Roman"/>
          <w:sz w:val="24"/>
          <w:szCs w:val="24"/>
          <w:lang w:val="en-GB" w:eastAsia="en-GB"/>
        </w:rPr>
        <w:t xml:space="preserve"> </w:t>
      </w:r>
      <w:proofErr w:type="spellStart"/>
      <w:r w:rsidRPr="00F84EC6">
        <w:rPr>
          <w:rFonts w:eastAsia="Times New Roman" w:cs="Times New Roman"/>
          <w:sz w:val="24"/>
          <w:szCs w:val="24"/>
          <w:lang w:val="en-GB" w:eastAsia="en-GB"/>
        </w:rPr>
        <w:t>бр</w:t>
      </w:r>
      <w:proofErr w:type="spellEnd"/>
      <w:r w:rsidRPr="00F84EC6">
        <w:rPr>
          <w:rFonts w:eastAsia="Times New Roman" w:cs="Times New Roman"/>
          <w:sz w:val="24"/>
          <w:szCs w:val="24"/>
          <w:lang w:val="en-GB" w:eastAsia="en-GB"/>
        </w:rPr>
        <w:t xml:space="preserve">. 169, </w:t>
      </w:r>
      <w:proofErr w:type="spellStart"/>
      <w:r w:rsidRPr="00F84EC6">
        <w:rPr>
          <w:rFonts w:eastAsia="Times New Roman" w:cs="Times New Roman"/>
          <w:sz w:val="24"/>
          <w:szCs w:val="24"/>
          <w:lang w:val="en-GB" w:eastAsia="en-GB"/>
        </w:rPr>
        <w:t>Београд</w:t>
      </w:r>
      <w:proofErr w:type="spellEnd"/>
      <w:r w:rsidR="004715D5" w:rsidRPr="00F84EC6">
        <w:rPr>
          <w:rFonts w:eastAsia="Times New Roman"/>
          <w:lang w:val="sr-Cyrl-RS"/>
        </w:rPr>
        <w:t>.</w:t>
      </w:r>
      <w:r w:rsidRPr="00F84EC6">
        <w:rPr>
          <w:rFonts w:eastAsia="Times New Roman"/>
          <w:lang w:val="sr-Cyrl-RS"/>
        </w:rPr>
        <w:t xml:space="preserve"> </w:t>
      </w:r>
    </w:p>
    <w:p w14:paraId="67EB85A8" w14:textId="2951043A" w:rsidR="00E454BD" w:rsidRPr="00F84EC6" w:rsidRDefault="00E454BD" w:rsidP="004715D5">
      <w:pPr>
        <w:ind w:firstLine="720"/>
        <w:rPr>
          <w:rFonts w:eastAsia="Times New Roman"/>
          <w:lang w:val="sr-Cyrl-RS"/>
        </w:rPr>
      </w:pPr>
      <w:r w:rsidRPr="00F84EC6">
        <w:rPr>
          <w:rFonts w:eastAsia="Times New Roman"/>
          <w:lang w:val="sr-Cyrl-RS"/>
        </w:rPr>
        <w:t>Након пет година прекида у пословању, дана 11.06.2021.године пуномоћник предлагача поднео је предлог Привредном суду у Београду предлог за покретање стечаја.</w:t>
      </w:r>
    </w:p>
    <w:p w14:paraId="241BF386" w14:textId="285E4500" w:rsidR="00E454BD" w:rsidRPr="00F84EC6" w:rsidRDefault="00E454BD" w:rsidP="004715D5">
      <w:pPr>
        <w:ind w:firstLine="720"/>
        <w:rPr>
          <w:rFonts w:eastAsia="Times New Roman"/>
          <w:lang w:val="sr-Cyrl-RS"/>
        </w:rPr>
      </w:pPr>
      <w:r w:rsidRPr="00F84EC6">
        <w:rPr>
          <w:rFonts w:eastAsia="Times New Roman"/>
          <w:lang w:val="sr-Cyrl-RS"/>
        </w:rPr>
        <w:t>Решење Суда којим је стечај отворен донето је дана 10.08.2021.године</w:t>
      </w:r>
    </w:p>
    <w:p w14:paraId="42000ED5" w14:textId="7F0FE34B" w:rsidR="004715D5" w:rsidRPr="00F84EC6" w:rsidRDefault="004715D5" w:rsidP="004715D5">
      <w:pPr>
        <w:ind w:firstLine="720"/>
        <w:rPr>
          <w:rFonts w:eastAsia="Times New Roman" w:cs="Times New Roman"/>
          <w:sz w:val="24"/>
          <w:szCs w:val="24"/>
          <w:lang w:val="sr-Cyrl-RS"/>
        </w:rPr>
      </w:pPr>
      <w:r w:rsidRPr="00F84EC6">
        <w:rPr>
          <w:rFonts w:eastAsia="Times New Roman" w:cs="Times New Roman"/>
          <w:sz w:val="24"/>
          <w:szCs w:val="24"/>
          <w:lang w:val="sr-Cyrl-RS"/>
        </w:rPr>
        <w:t xml:space="preserve">Улазак у посед од стране стечајног управника и састављање примопредајног записника са претходним законским заступником обављено је </w:t>
      </w:r>
      <w:r w:rsidR="00E454BD" w:rsidRPr="00F84EC6">
        <w:rPr>
          <w:rFonts w:eastAsia="Times New Roman" w:cs="Times New Roman"/>
          <w:sz w:val="24"/>
          <w:szCs w:val="24"/>
          <w:lang w:val="sr-Cyrl-RS"/>
        </w:rPr>
        <w:t>26</w:t>
      </w:r>
      <w:r w:rsidRPr="00F84EC6">
        <w:rPr>
          <w:rFonts w:eastAsia="Times New Roman" w:cs="Times New Roman"/>
          <w:sz w:val="24"/>
          <w:szCs w:val="24"/>
          <w:lang w:val="sr-Cyrl-RS"/>
        </w:rPr>
        <w:t>.</w:t>
      </w:r>
      <w:r w:rsidR="00E454BD" w:rsidRPr="00F84EC6">
        <w:rPr>
          <w:rFonts w:eastAsia="Times New Roman" w:cs="Times New Roman"/>
          <w:sz w:val="24"/>
          <w:szCs w:val="24"/>
          <w:lang w:val="sr-Cyrl-RS"/>
        </w:rPr>
        <w:t>08</w:t>
      </w:r>
      <w:r w:rsidRPr="00F84EC6">
        <w:rPr>
          <w:rFonts w:eastAsia="Times New Roman" w:cs="Times New Roman"/>
          <w:sz w:val="24"/>
          <w:szCs w:val="24"/>
          <w:lang w:val="sr-Cyrl-RS"/>
        </w:rPr>
        <w:t>.2021.године, када је преузет и печат правног претходника стечајног дужника. У оквиру примопредајних активности преузета је документација којом је законски заступник правног претходника стечајног дужника располагао.</w:t>
      </w:r>
    </w:p>
    <w:p w14:paraId="6D097165" w14:textId="7956836C" w:rsidR="00E454BD" w:rsidRPr="00F84EC6" w:rsidRDefault="00E454BD" w:rsidP="00E454BD">
      <w:pPr>
        <w:autoSpaceDE w:val="0"/>
        <w:autoSpaceDN w:val="0"/>
        <w:adjustRightInd w:val="0"/>
        <w:jc w:val="left"/>
        <w:rPr>
          <w:rFonts w:cs="Times New Roman"/>
          <w:sz w:val="24"/>
          <w:szCs w:val="24"/>
          <w:lang w:val="en-GB"/>
        </w:rPr>
      </w:pPr>
      <w:r w:rsidRPr="00F84EC6">
        <w:rPr>
          <w:rFonts w:cs="Times New Roman"/>
          <w:sz w:val="24"/>
          <w:szCs w:val="24"/>
          <w:lang w:val="ru-RU"/>
        </w:rPr>
        <w:t>Претрагом сајта НБС о евиденцији рачуна, који се воде на име стечајног дужника пронађени су следећи рачуни</w:t>
      </w:r>
      <w:r w:rsidRPr="00F84EC6">
        <w:rPr>
          <w:rFonts w:cs="Times New Roman"/>
          <w:sz w:val="24"/>
          <w:szCs w:val="24"/>
          <w:lang w:val="en-GB"/>
        </w:rPr>
        <w:t xml:space="preserve"> :</w:t>
      </w:r>
    </w:p>
    <w:p w14:paraId="1E5028DA" w14:textId="77777777" w:rsidR="00E454BD" w:rsidRPr="00F84EC6" w:rsidRDefault="00E454BD" w:rsidP="00C615C9">
      <w:pPr>
        <w:autoSpaceDE w:val="0"/>
        <w:autoSpaceDN w:val="0"/>
        <w:adjustRightInd w:val="0"/>
        <w:ind w:firstLine="720"/>
        <w:jc w:val="left"/>
        <w:rPr>
          <w:rFonts w:cs="Times New Roman"/>
          <w:sz w:val="24"/>
          <w:szCs w:val="24"/>
          <w:lang w:val="en-GB"/>
        </w:rPr>
      </w:pPr>
      <w:r w:rsidRPr="00F84EC6">
        <w:rPr>
          <w:rFonts w:cs="Times New Roman"/>
          <w:sz w:val="24"/>
          <w:szCs w:val="24"/>
          <w:lang w:val="en-GB"/>
        </w:rPr>
        <w:t xml:space="preserve">- </w:t>
      </w:r>
      <w:proofErr w:type="spellStart"/>
      <w:r w:rsidRPr="00F84EC6">
        <w:rPr>
          <w:rFonts w:cs="Times New Roman"/>
          <w:sz w:val="24"/>
          <w:szCs w:val="24"/>
          <w:lang w:val="en-GB"/>
        </w:rPr>
        <w:t>текући</w:t>
      </w:r>
      <w:proofErr w:type="spellEnd"/>
      <w:r w:rsidRPr="00F84EC6">
        <w:rPr>
          <w:rFonts w:cs="Times New Roman"/>
          <w:sz w:val="24"/>
          <w:szCs w:val="24"/>
          <w:lang w:val="en-GB"/>
        </w:rPr>
        <w:t xml:space="preserve"> </w:t>
      </w:r>
      <w:proofErr w:type="spellStart"/>
      <w:r w:rsidRPr="00F84EC6">
        <w:rPr>
          <w:rFonts w:cs="Times New Roman"/>
          <w:sz w:val="24"/>
          <w:szCs w:val="24"/>
          <w:lang w:val="en-GB"/>
        </w:rPr>
        <w:t>рачун</w:t>
      </w:r>
      <w:proofErr w:type="spellEnd"/>
      <w:r w:rsidRPr="00F84EC6">
        <w:rPr>
          <w:rFonts w:cs="Times New Roman"/>
          <w:sz w:val="24"/>
          <w:szCs w:val="24"/>
          <w:lang w:val="en-GB"/>
        </w:rPr>
        <w:t xml:space="preserve"> </w:t>
      </w:r>
      <w:proofErr w:type="spellStart"/>
      <w:r w:rsidRPr="00F84EC6">
        <w:rPr>
          <w:rFonts w:cs="Times New Roman"/>
          <w:sz w:val="24"/>
          <w:szCs w:val="24"/>
          <w:lang w:val="en-GB"/>
        </w:rPr>
        <w:t>бр</w:t>
      </w:r>
      <w:proofErr w:type="spellEnd"/>
      <w:r w:rsidRPr="00F84EC6">
        <w:rPr>
          <w:rFonts w:cs="Times New Roman"/>
          <w:sz w:val="24"/>
          <w:szCs w:val="24"/>
          <w:lang w:val="en-GB"/>
        </w:rPr>
        <w:t xml:space="preserve">. 330-0000004006198-86 </w:t>
      </w:r>
      <w:proofErr w:type="spellStart"/>
      <w:r w:rsidRPr="00F84EC6">
        <w:rPr>
          <w:rFonts w:cs="Times New Roman"/>
          <w:sz w:val="24"/>
          <w:szCs w:val="24"/>
          <w:lang w:val="en-GB"/>
        </w:rPr>
        <w:t>код</w:t>
      </w:r>
      <w:proofErr w:type="spellEnd"/>
      <w:r w:rsidRPr="00F84EC6">
        <w:rPr>
          <w:rFonts w:cs="Times New Roman"/>
          <w:sz w:val="24"/>
          <w:szCs w:val="24"/>
          <w:lang w:val="en-GB"/>
        </w:rPr>
        <w:t xml:space="preserve"> </w:t>
      </w:r>
      <w:proofErr w:type="spellStart"/>
      <w:r w:rsidRPr="00F84EC6">
        <w:rPr>
          <w:rFonts w:cs="Times New Roman"/>
          <w:sz w:val="24"/>
          <w:szCs w:val="24"/>
          <w:lang w:val="en-GB"/>
        </w:rPr>
        <w:t>Кредит</w:t>
      </w:r>
      <w:proofErr w:type="spellEnd"/>
      <w:r w:rsidRPr="00F84EC6">
        <w:rPr>
          <w:rFonts w:cs="Times New Roman"/>
          <w:sz w:val="24"/>
          <w:szCs w:val="24"/>
          <w:lang w:val="en-GB"/>
        </w:rPr>
        <w:t xml:space="preserve"> </w:t>
      </w:r>
      <w:proofErr w:type="spellStart"/>
      <w:r w:rsidRPr="00F84EC6">
        <w:rPr>
          <w:rFonts w:cs="Times New Roman"/>
          <w:sz w:val="24"/>
          <w:szCs w:val="24"/>
          <w:lang w:val="en-GB"/>
        </w:rPr>
        <w:t>Агриколе</w:t>
      </w:r>
      <w:proofErr w:type="spellEnd"/>
      <w:r w:rsidRPr="00F84EC6">
        <w:rPr>
          <w:rFonts w:cs="Times New Roman"/>
          <w:sz w:val="24"/>
          <w:szCs w:val="24"/>
          <w:lang w:val="en-GB"/>
        </w:rPr>
        <w:t xml:space="preserve"> </w:t>
      </w:r>
      <w:proofErr w:type="spellStart"/>
      <w:r w:rsidRPr="00F84EC6">
        <w:rPr>
          <w:rFonts w:cs="Times New Roman"/>
          <w:sz w:val="24"/>
          <w:szCs w:val="24"/>
          <w:lang w:val="en-GB"/>
        </w:rPr>
        <w:t>банка</w:t>
      </w:r>
      <w:proofErr w:type="spellEnd"/>
      <w:r w:rsidRPr="00F84EC6">
        <w:rPr>
          <w:rFonts w:cs="Times New Roman"/>
          <w:sz w:val="24"/>
          <w:szCs w:val="24"/>
          <w:lang w:val="en-GB"/>
        </w:rPr>
        <w:t xml:space="preserve"> </w:t>
      </w:r>
      <w:proofErr w:type="spellStart"/>
      <w:r w:rsidRPr="00F84EC6">
        <w:rPr>
          <w:rFonts w:cs="Times New Roman"/>
          <w:sz w:val="24"/>
          <w:szCs w:val="24"/>
          <w:lang w:val="en-GB"/>
        </w:rPr>
        <w:t>Србија</w:t>
      </w:r>
      <w:proofErr w:type="spellEnd"/>
      <w:r w:rsidRPr="00F84EC6">
        <w:rPr>
          <w:rFonts w:cs="Times New Roman"/>
          <w:sz w:val="24"/>
          <w:szCs w:val="24"/>
          <w:lang w:val="en-GB"/>
        </w:rPr>
        <w:t>;</w:t>
      </w:r>
    </w:p>
    <w:p w14:paraId="043C0219" w14:textId="77777777" w:rsidR="00E454BD" w:rsidRPr="00F84EC6" w:rsidRDefault="00E454BD" w:rsidP="00C615C9">
      <w:pPr>
        <w:autoSpaceDE w:val="0"/>
        <w:autoSpaceDN w:val="0"/>
        <w:adjustRightInd w:val="0"/>
        <w:ind w:firstLine="720"/>
        <w:jc w:val="left"/>
        <w:rPr>
          <w:rFonts w:cs="Times New Roman"/>
          <w:sz w:val="24"/>
          <w:szCs w:val="24"/>
          <w:lang w:val="en-GB"/>
        </w:rPr>
      </w:pPr>
      <w:r w:rsidRPr="00F84EC6">
        <w:rPr>
          <w:rFonts w:cs="Times New Roman"/>
          <w:sz w:val="24"/>
          <w:szCs w:val="24"/>
          <w:lang w:val="en-GB"/>
        </w:rPr>
        <w:t xml:space="preserve">- </w:t>
      </w:r>
      <w:proofErr w:type="spellStart"/>
      <w:r w:rsidRPr="00F84EC6">
        <w:rPr>
          <w:rFonts w:cs="Times New Roman"/>
          <w:sz w:val="24"/>
          <w:szCs w:val="24"/>
          <w:lang w:val="en-GB"/>
        </w:rPr>
        <w:t>текући</w:t>
      </w:r>
      <w:proofErr w:type="spellEnd"/>
      <w:r w:rsidRPr="00F84EC6">
        <w:rPr>
          <w:rFonts w:cs="Times New Roman"/>
          <w:sz w:val="24"/>
          <w:szCs w:val="24"/>
          <w:lang w:val="en-GB"/>
        </w:rPr>
        <w:t xml:space="preserve"> </w:t>
      </w:r>
      <w:proofErr w:type="spellStart"/>
      <w:r w:rsidRPr="00F84EC6">
        <w:rPr>
          <w:rFonts w:cs="Times New Roman"/>
          <w:sz w:val="24"/>
          <w:szCs w:val="24"/>
          <w:lang w:val="en-GB"/>
        </w:rPr>
        <w:t>рачун</w:t>
      </w:r>
      <w:proofErr w:type="spellEnd"/>
      <w:r w:rsidRPr="00F84EC6">
        <w:rPr>
          <w:rFonts w:cs="Times New Roman"/>
          <w:sz w:val="24"/>
          <w:szCs w:val="24"/>
          <w:lang w:val="en-GB"/>
        </w:rPr>
        <w:t xml:space="preserve"> </w:t>
      </w:r>
      <w:proofErr w:type="spellStart"/>
      <w:r w:rsidRPr="00F84EC6">
        <w:rPr>
          <w:rFonts w:cs="Times New Roman"/>
          <w:sz w:val="24"/>
          <w:szCs w:val="24"/>
          <w:lang w:val="en-GB"/>
        </w:rPr>
        <w:t>бр</w:t>
      </w:r>
      <w:proofErr w:type="spellEnd"/>
      <w:r w:rsidRPr="00F84EC6">
        <w:rPr>
          <w:rFonts w:cs="Times New Roman"/>
          <w:sz w:val="24"/>
          <w:szCs w:val="24"/>
          <w:lang w:val="en-GB"/>
        </w:rPr>
        <w:t xml:space="preserve">. 155-0000000007336-21 </w:t>
      </w:r>
      <w:proofErr w:type="spellStart"/>
      <w:r w:rsidRPr="00F84EC6">
        <w:rPr>
          <w:rFonts w:cs="Times New Roman"/>
          <w:sz w:val="24"/>
          <w:szCs w:val="24"/>
          <w:lang w:val="en-GB"/>
        </w:rPr>
        <w:t>код</w:t>
      </w:r>
      <w:proofErr w:type="spellEnd"/>
      <w:r w:rsidRPr="00F84EC6">
        <w:rPr>
          <w:rFonts w:cs="Times New Roman"/>
          <w:sz w:val="24"/>
          <w:szCs w:val="24"/>
          <w:lang w:val="en-GB"/>
        </w:rPr>
        <w:t xml:space="preserve"> </w:t>
      </w:r>
      <w:proofErr w:type="spellStart"/>
      <w:r w:rsidRPr="00F84EC6">
        <w:rPr>
          <w:rFonts w:cs="Times New Roman"/>
          <w:sz w:val="24"/>
          <w:szCs w:val="24"/>
          <w:lang w:val="en-GB"/>
        </w:rPr>
        <w:t>Halkbank</w:t>
      </w:r>
      <w:proofErr w:type="spellEnd"/>
      <w:r w:rsidRPr="00F84EC6">
        <w:rPr>
          <w:rFonts w:cs="Times New Roman"/>
          <w:sz w:val="24"/>
          <w:szCs w:val="24"/>
          <w:lang w:val="en-GB"/>
        </w:rPr>
        <w:t xml:space="preserve"> ad Beograd;</w:t>
      </w:r>
    </w:p>
    <w:p w14:paraId="0D2936D4" w14:textId="77777777" w:rsidR="00E454BD" w:rsidRPr="00F84EC6" w:rsidRDefault="00E454BD" w:rsidP="00C615C9">
      <w:pPr>
        <w:autoSpaceDE w:val="0"/>
        <w:autoSpaceDN w:val="0"/>
        <w:adjustRightInd w:val="0"/>
        <w:ind w:firstLine="720"/>
        <w:jc w:val="left"/>
        <w:rPr>
          <w:rFonts w:cs="Times New Roman"/>
          <w:sz w:val="24"/>
          <w:szCs w:val="24"/>
          <w:lang w:val="en-GB"/>
        </w:rPr>
      </w:pPr>
      <w:r w:rsidRPr="00F84EC6">
        <w:rPr>
          <w:rFonts w:cs="Times New Roman"/>
          <w:sz w:val="24"/>
          <w:szCs w:val="24"/>
          <w:lang w:val="en-GB"/>
        </w:rPr>
        <w:t xml:space="preserve">- </w:t>
      </w:r>
      <w:proofErr w:type="spellStart"/>
      <w:r w:rsidRPr="00F84EC6">
        <w:rPr>
          <w:rFonts w:cs="Times New Roman"/>
          <w:sz w:val="24"/>
          <w:szCs w:val="24"/>
          <w:lang w:val="en-GB"/>
        </w:rPr>
        <w:t>текући</w:t>
      </w:r>
      <w:proofErr w:type="spellEnd"/>
      <w:r w:rsidRPr="00F84EC6">
        <w:rPr>
          <w:rFonts w:cs="Times New Roman"/>
          <w:sz w:val="24"/>
          <w:szCs w:val="24"/>
          <w:lang w:val="en-GB"/>
        </w:rPr>
        <w:t xml:space="preserve"> </w:t>
      </w:r>
      <w:proofErr w:type="spellStart"/>
      <w:r w:rsidRPr="00F84EC6">
        <w:rPr>
          <w:rFonts w:cs="Times New Roman"/>
          <w:sz w:val="24"/>
          <w:szCs w:val="24"/>
          <w:lang w:val="en-GB"/>
        </w:rPr>
        <w:t>рачун</w:t>
      </w:r>
      <w:proofErr w:type="spellEnd"/>
      <w:r w:rsidRPr="00F84EC6">
        <w:rPr>
          <w:rFonts w:cs="Times New Roman"/>
          <w:sz w:val="24"/>
          <w:szCs w:val="24"/>
          <w:lang w:val="en-GB"/>
        </w:rPr>
        <w:t xml:space="preserve"> </w:t>
      </w:r>
      <w:proofErr w:type="spellStart"/>
      <w:r w:rsidRPr="00F84EC6">
        <w:rPr>
          <w:rFonts w:cs="Times New Roman"/>
          <w:sz w:val="24"/>
          <w:szCs w:val="24"/>
          <w:lang w:val="en-GB"/>
        </w:rPr>
        <w:t>бр</w:t>
      </w:r>
      <w:proofErr w:type="spellEnd"/>
      <w:r w:rsidRPr="00F84EC6">
        <w:rPr>
          <w:rFonts w:cs="Times New Roman"/>
          <w:sz w:val="24"/>
          <w:szCs w:val="24"/>
          <w:lang w:val="en-GB"/>
        </w:rPr>
        <w:t xml:space="preserve">. 265-1780310000060-58 </w:t>
      </w:r>
      <w:proofErr w:type="spellStart"/>
      <w:r w:rsidRPr="00F84EC6">
        <w:rPr>
          <w:rFonts w:cs="Times New Roman"/>
          <w:sz w:val="24"/>
          <w:szCs w:val="24"/>
          <w:lang w:val="en-GB"/>
        </w:rPr>
        <w:t>код</w:t>
      </w:r>
      <w:proofErr w:type="spellEnd"/>
      <w:r w:rsidRPr="00F84EC6">
        <w:rPr>
          <w:rFonts w:cs="Times New Roman"/>
          <w:sz w:val="24"/>
          <w:szCs w:val="24"/>
          <w:lang w:val="en-GB"/>
        </w:rPr>
        <w:t xml:space="preserve"> Raiffeisen </w:t>
      </w:r>
      <w:proofErr w:type="spellStart"/>
      <w:r w:rsidRPr="00F84EC6">
        <w:rPr>
          <w:rFonts w:cs="Times New Roman"/>
          <w:sz w:val="24"/>
          <w:szCs w:val="24"/>
          <w:lang w:val="en-GB"/>
        </w:rPr>
        <w:t>banka</w:t>
      </w:r>
      <w:proofErr w:type="spellEnd"/>
      <w:r w:rsidRPr="00F84EC6">
        <w:rPr>
          <w:rFonts w:cs="Times New Roman"/>
          <w:sz w:val="24"/>
          <w:szCs w:val="24"/>
          <w:lang w:val="en-GB"/>
        </w:rPr>
        <w:t xml:space="preserve"> A.D.- Beograd;</w:t>
      </w:r>
    </w:p>
    <w:p w14:paraId="012909E8" w14:textId="5CD38F17" w:rsidR="00E454BD" w:rsidRPr="00F84EC6" w:rsidRDefault="00E454BD" w:rsidP="00C615C9">
      <w:pPr>
        <w:autoSpaceDE w:val="0"/>
        <w:autoSpaceDN w:val="0"/>
        <w:adjustRightInd w:val="0"/>
        <w:ind w:firstLine="720"/>
        <w:jc w:val="left"/>
        <w:rPr>
          <w:rFonts w:cs="Times New Roman"/>
          <w:sz w:val="24"/>
          <w:szCs w:val="24"/>
          <w:lang w:val="en-GB"/>
        </w:rPr>
      </w:pPr>
      <w:r w:rsidRPr="00F84EC6">
        <w:rPr>
          <w:rFonts w:cs="Times New Roman"/>
          <w:sz w:val="24"/>
          <w:szCs w:val="24"/>
          <w:lang w:val="en-GB"/>
        </w:rPr>
        <w:t xml:space="preserve">- </w:t>
      </w:r>
      <w:proofErr w:type="spellStart"/>
      <w:r w:rsidRPr="00F84EC6">
        <w:rPr>
          <w:rFonts w:cs="Times New Roman"/>
          <w:sz w:val="24"/>
          <w:szCs w:val="24"/>
          <w:lang w:val="en-GB"/>
        </w:rPr>
        <w:t>текући</w:t>
      </w:r>
      <w:proofErr w:type="spellEnd"/>
      <w:r w:rsidRPr="00F84EC6">
        <w:rPr>
          <w:rFonts w:cs="Times New Roman"/>
          <w:sz w:val="24"/>
          <w:szCs w:val="24"/>
          <w:lang w:val="en-GB"/>
        </w:rPr>
        <w:t xml:space="preserve"> </w:t>
      </w:r>
      <w:proofErr w:type="spellStart"/>
      <w:r w:rsidRPr="00F84EC6">
        <w:rPr>
          <w:rFonts w:cs="Times New Roman"/>
          <w:sz w:val="24"/>
          <w:szCs w:val="24"/>
          <w:lang w:val="en-GB"/>
        </w:rPr>
        <w:t>рачун</w:t>
      </w:r>
      <w:proofErr w:type="spellEnd"/>
      <w:r w:rsidRPr="00F84EC6">
        <w:rPr>
          <w:rFonts w:cs="Times New Roman"/>
          <w:sz w:val="24"/>
          <w:szCs w:val="24"/>
          <w:lang w:val="en-GB"/>
        </w:rPr>
        <w:t xml:space="preserve"> </w:t>
      </w:r>
      <w:proofErr w:type="spellStart"/>
      <w:r w:rsidRPr="00F84EC6">
        <w:rPr>
          <w:rFonts w:cs="Times New Roman"/>
          <w:sz w:val="24"/>
          <w:szCs w:val="24"/>
          <w:lang w:val="en-GB"/>
        </w:rPr>
        <w:t>бр</w:t>
      </w:r>
      <w:proofErr w:type="spellEnd"/>
      <w:r w:rsidRPr="00F84EC6">
        <w:rPr>
          <w:rFonts w:cs="Times New Roman"/>
          <w:sz w:val="24"/>
          <w:szCs w:val="24"/>
          <w:lang w:val="en-GB"/>
        </w:rPr>
        <w:t xml:space="preserve">. 105-0000002288051-81 </w:t>
      </w:r>
      <w:proofErr w:type="spellStart"/>
      <w:r w:rsidRPr="00F84EC6">
        <w:rPr>
          <w:rFonts w:cs="Times New Roman"/>
          <w:sz w:val="24"/>
          <w:szCs w:val="24"/>
          <w:lang w:val="en-GB"/>
        </w:rPr>
        <w:t>код</w:t>
      </w:r>
      <w:proofErr w:type="spellEnd"/>
      <w:r w:rsidRPr="00F84EC6">
        <w:rPr>
          <w:rFonts w:cs="Times New Roman"/>
          <w:sz w:val="24"/>
          <w:szCs w:val="24"/>
          <w:lang w:val="en-GB"/>
        </w:rPr>
        <w:t xml:space="preserve"> AIK </w:t>
      </w:r>
      <w:proofErr w:type="spellStart"/>
      <w:r w:rsidRPr="00F84EC6">
        <w:rPr>
          <w:rFonts w:cs="Times New Roman"/>
          <w:sz w:val="24"/>
          <w:szCs w:val="24"/>
          <w:lang w:val="en-GB"/>
        </w:rPr>
        <w:t>banka</w:t>
      </w:r>
      <w:proofErr w:type="spellEnd"/>
      <w:r w:rsidRPr="00F84EC6">
        <w:rPr>
          <w:rFonts w:cs="Times New Roman"/>
          <w:sz w:val="24"/>
          <w:szCs w:val="24"/>
          <w:lang w:val="en-GB"/>
        </w:rPr>
        <w:t xml:space="preserve"> ad Beograd;</w:t>
      </w:r>
    </w:p>
    <w:p w14:paraId="3B254903" w14:textId="77777777" w:rsidR="00C615C9" w:rsidRPr="00F84EC6" w:rsidRDefault="00C615C9" w:rsidP="00C615C9">
      <w:pPr>
        <w:autoSpaceDE w:val="0"/>
        <w:autoSpaceDN w:val="0"/>
        <w:adjustRightInd w:val="0"/>
        <w:ind w:firstLine="720"/>
        <w:jc w:val="left"/>
        <w:rPr>
          <w:rFonts w:cs="Times New Roman"/>
          <w:sz w:val="24"/>
          <w:szCs w:val="24"/>
          <w:lang w:val="en-GB"/>
        </w:rPr>
      </w:pPr>
    </w:p>
    <w:p w14:paraId="1D883DE8" w14:textId="77777777" w:rsidR="004715D5" w:rsidRPr="00F84EC6" w:rsidRDefault="004715D5" w:rsidP="004715D5">
      <w:pPr>
        <w:pStyle w:val="ListParagraph"/>
        <w:autoSpaceDE w:val="0"/>
        <w:autoSpaceDN w:val="0"/>
        <w:adjustRightInd w:val="0"/>
        <w:ind w:left="1200"/>
        <w:rPr>
          <w:rFonts w:cs="Times New Roman"/>
          <w:sz w:val="24"/>
          <w:szCs w:val="24"/>
        </w:rPr>
      </w:pPr>
    </w:p>
    <w:p w14:paraId="0EBBA5C8" w14:textId="29C8513D" w:rsidR="004715D5" w:rsidRPr="00F84EC6" w:rsidRDefault="004715D5" w:rsidP="00711B26">
      <w:pPr>
        <w:ind w:firstLine="720"/>
        <w:rPr>
          <w:rFonts w:eastAsia="Times New Roman" w:cs="Times New Roman"/>
          <w:sz w:val="24"/>
          <w:szCs w:val="24"/>
          <w:lang w:val="sr-Cyrl-RS"/>
        </w:rPr>
      </w:pPr>
      <w:proofErr w:type="spellStart"/>
      <w:r w:rsidRPr="00F84EC6">
        <w:rPr>
          <w:rFonts w:cs="Times New Roman"/>
          <w:sz w:val="24"/>
          <w:szCs w:val="24"/>
        </w:rPr>
        <w:t>Дана</w:t>
      </w:r>
      <w:proofErr w:type="spellEnd"/>
      <w:r w:rsidRPr="00F84EC6">
        <w:rPr>
          <w:rFonts w:cs="Times New Roman"/>
          <w:sz w:val="24"/>
          <w:szCs w:val="24"/>
        </w:rPr>
        <w:t xml:space="preserve"> </w:t>
      </w:r>
      <w:r w:rsidR="00C615C9" w:rsidRPr="00F84EC6">
        <w:rPr>
          <w:rFonts w:cs="Times New Roman"/>
          <w:sz w:val="24"/>
          <w:szCs w:val="24"/>
          <w:lang w:val="sr-Cyrl-RS"/>
        </w:rPr>
        <w:t>17</w:t>
      </w:r>
      <w:r w:rsidRPr="00F84EC6">
        <w:rPr>
          <w:rFonts w:cs="Times New Roman"/>
          <w:sz w:val="24"/>
          <w:szCs w:val="24"/>
        </w:rPr>
        <w:t>.0</w:t>
      </w:r>
      <w:r w:rsidR="00C615C9" w:rsidRPr="00F84EC6">
        <w:rPr>
          <w:rFonts w:cs="Times New Roman"/>
          <w:sz w:val="24"/>
          <w:szCs w:val="24"/>
          <w:lang w:val="sr-Cyrl-RS"/>
        </w:rPr>
        <w:t>8</w:t>
      </w:r>
      <w:r w:rsidRPr="00F84EC6">
        <w:rPr>
          <w:rFonts w:cs="Times New Roman"/>
          <w:sz w:val="24"/>
          <w:szCs w:val="24"/>
        </w:rPr>
        <w:t xml:space="preserve">.2021. </w:t>
      </w:r>
      <w:proofErr w:type="spellStart"/>
      <w:r w:rsidRPr="00F84EC6">
        <w:rPr>
          <w:rFonts w:cs="Times New Roman"/>
          <w:sz w:val="24"/>
          <w:szCs w:val="24"/>
        </w:rPr>
        <w:t>године</w:t>
      </w:r>
      <w:proofErr w:type="spellEnd"/>
      <w:r w:rsidRPr="00F84EC6">
        <w:rPr>
          <w:rFonts w:cs="Times New Roman"/>
          <w:sz w:val="24"/>
          <w:szCs w:val="24"/>
        </w:rPr>
        <w:t xml:space="preserve"> </w:t>
      </w:r>
      <w:r w:rsidR="00C615C9" w:rsidRPr="00F84EC6">
        <w:rPr>
          <w:rFonts w:cs="Times New Roman"/>
          <w:sz w:val="24"/>
          <w:szCs w:val="24"/>
          <w:lang w:val="sr-Cyrl-RS"/>
        </w:rPr>
        <w:t xml:space="preserve">од стране стечајног управника </w:t>
      </w:r>
      <w:proofErr w:type="spellStart"/>
      <w:r w:rsidRPr="00F84EC6">
        <w:rPr>
          <w:rFonts w:cs="Times New Roman"/>
          <w:sz w:val="24"/>
          <w:szCs w:val="24"/>
        </w:rPr>
        <w:t>послато</w:t>
      </w:r>
      <w:proofErr w:type="spellEnd"/>
      <w:r w:rsidRPr="00F84EC6">
        <w:rPr>
          <w:rFonts w:cs="Times New Roman"/>
          <w:sz w:val="24"/>
          <w:szCs w:val="24"/>
        </w:rPr>
        <w:t xml:space="preserve"> </w:t>
      </w:r>
      <w:proofErr w:type="spellStart"/>
      <w:r w:rsidRPr="00F84EC6">
        <w:rPr>
          <w:rFonts w:cs="Times New Roman"/>
          <w:sz w:val="24"/>
          <w:szCs w:val="24"/>
        </w:rPr>
        <w:t>је</w:t>
      </w:r>
      <w:proofErr w:type="spellEnd"/>
      <w:r w:rsidRPr="00F84EC6">
        <w:rPr>
          <w:rFonts w:cs="Times New Roman"/>
          <w:sz w:val="24"/>
          <w:szCs w:val="24"/>
        </w:rPr>
        <w:t xml:space="preserve"> </w:t>
      </w:r>
      <w:proofErr w:type="spellStart"/>
      <w:r w:rsidRPr="00F84EC6">
        <w:rPr>
          <w:rFonts w:cs="Times New Roman"/>
          <w:sz w:val="24"/>
          <w:szCs w:val="24"/>
        </w:rPr>
        <w:t>Решење</w:t>
      </w:r>
      <w:proofErr w:type="spellEnd"/>
      <w:r w:rsidRPr="00F84EC6">
        <w:rPr>
          <w:rFonts w:cs="Times New Roman"/>
          <w:sz w:val="24"/>
          <w:szCs w:val="24"/>
        </w:rPr>
        <w:t xml:space="preserve"> о </w:t>
      </w:r>
      <w:proofErr w:type="spellStart"/>
      <w:r w:rsidRPr="00F84EC6">
        <w:rPr>
          <w:rFonts w:cs="Times New Roman"/>
          <w:sz w:val="24"/>
          <w:szCs w:val="24"/>
        </w:rPr>
        <w:t>отварању</w:t>
      </w:r>
      <w:proofErr w:type="spellEnd"/>
      <w:r w:rsidRPr="00F84EC6">
        <w:rPr>
          <w:rFonts w:cs="Times New Roman"/>
          <w:sz w:val="24"/>
          <w:szCs w:val="24"/>
        </w:rPr>
        <w:t xml:space="preserve"> </w:t>
      </w:r>
      <w:proofErr w:type="spellStart"/>
      <w:r w:rsidRPr="00F84EC6">
        <w:rPr>
          <w:rFonts w:cs="Times New Roman"/>
          <w:sz w:val="24"/>
          <w:szCs w:val="24"/>
        </w:rPr>
        <w:t>стечаја</w:t>
      </w:r>
      <w:proofErr w:type="spellEnd"/>
      <w:r w:rsidRPr="00F84EC6">
        <w:rPr>
          <w:rFonts w:cs="Times New Roman"/>
          <w:sz w:val="24"/>
          <w:szCs w:val="24"/>
        </w:rPr>
        <w:t xml:space="preserve"> и </w:t>
      </w:r>
      <w:r w:rsidR="00C615C9" w:rsidRPr="00F84EC6">
        <w:rPr>
          <w:rFonts w:cs="Times New Roman"/>
          <w:sz w:val="24"/>
          <w:szCs w:val="24"/>
          <w:lang w:val="sr-Cyrl-RS"/>
        </w:rPr>
        <w:t>д</w:t>
      </w:r>
      <w:proofErr w:type="spellStart"/>
      <w:r w:rsidRPr="00F84EC6">
        <w:rPr>
          <w:rFonts w:cs="Times New Roman"/>
          <w:sz w:val="24"/>
          <w:szCs w:val="24"/>
        </w:rPr>
        <w:t>опис</w:t>
      </w:r>
      <w:proofErr w:type="spellEnd"/>
      <w:r w:rsidRPr="00F84EC6">
        <w:rPr>
          <w:rFonts w:cs="Times New Roman"/>
          <w:sz w:val="24"/>
          <w:szCs w:val="24"/>
        </w:rPr>
        <w:t xml:space="preserve"> </w:t>
      </w:r>
      <w:proofErr w:type="spellStart"/>
      <w:r w:rsidRPr="00F84EC6">
        <w:rPr>
          <w:rFonts w:cs="Times New Roman"/>
          <w:sz w:val="24"/>
          <w:szCs w:val="24"/>
        </w:rPr>
        <w:t>побројаним</w:t>
      </w:r>
      <w:proofErr w:type="spellEnd"/>
      <w:r w:rsidRPr="00F84EC6">
        <w:rPr>
          <w:rFonts w:cs="Times New Roman"/>
          <w:sz w:val="24"/>
          <w:szCs w:val="24"/>
        </w:rPr>
        <w:t xml:space="preserve"> </w:t>
      </w:r>
      <w:proofErr w:type="spellStart"/>
      <w:r w:rsidRPr="00F84EC6">
        <w:rPr>
          <w:rFonts w:cs="Times New Roman"/>
          <w:sz w:val="24"/>
          <w:szCs w:val="24"/>
        </w:rPr>
        <w:t>банкама</w:t>
      </w:r>
      <w:proofErr w:type="spellEnd"/>
      <w:r w:rsidRPr="00F84EC6">
        <w:rPr>
          <w:rFonts w:cs="Times New Roman"/>
          <w:sz w:val="24"/>
          <w:szCs w:val="24"/>
        </w:rPr>
        <w:t xml:space="preserve"> </w:t>
      </w:r>
      <w:proofErr w:type="spellStart"/>
      <w:r w:rsidRPr="00F84EC6">
        <w:rPr>
          <w:rFonts w:cs="Times New Roman"/>
          <w:sz w:val="24"/>
          <w:szCs w:val="24"/>
        </w:rPr>
        <w:t>са</w:t>
      </w:r>
      <w:proofErr w:type="spellEnd"/>
      <w:r w:rsidRPr="00F84EC6">
        <w:rPr>
          <w:rFonts w:cs="Times New Roman"/>
          <w:sz w:val="24"/>
          <w:szCs w:val="24"/>
        </w:rPr>
        <w:t xml:space="preserve"> </w:t>
      </w:r>
      <w:proofErr w:type="spellStart"/>
      <w:r w:rsidRPr="00F84EC6">
        <w:rPr>
          <w:rFonts w:cs="Times New Roman"/>
          <w:sz w:val="24"/>
          <w:szCs w:val="24"/>
        </w:rPr>
        <w:t>захтевом</w:t>
      </w:r>
      <w:proofErr w:type="spellEnd"/>
      <w:r w:rsidRPr="00F84EC6">
        <w:rPr>
          <w:rFonts w:cs="Times New Roman"/>
          <w:sz w:val="24"/>
          <w:szCs w:val="24"/>
        </w:rPr>
        <w:t xml:space="preserve"> </w:t>
      </w:r>
      <w:proofErr w:type="spellStart"/>
      <w:r w:rsidRPr="00F84EC6">
        <w:rPr>
          <w:rFonts w:cs="Times New Roman"/>
          <w:sz w:val="24"/>
          <w:szCs w:val="24"/>
        </w:rPr>
        <w:t>за</w:t>
      </w:r>
      <w:proofErr w:type="spellEnd"/>
      <w:r w:rsidRPr="00F84EC6">
        <w:rPr>
          <w:rFonts w:cs="Times New Roman"/>
          <w:sz w:val="24"/>
          <w:szCs w:val="24"/>
        </w:rPr>
        <w:t xml:space="preserve"> </w:t>
      </w:r>
      <w:proofErr w:type="spellStart"/>
      <w:r w:rsidRPr="00F84EC6">
        <w:rPr>
          <w:rFonts w:cs="Times New Roman"/>
          <w:sz w:val="24"/>
          <w:szCs w:val="24"/>
        </w:rPr>
        <w:t>хитну</w:t>
      </w:r>
      <w:proofErr w:type="spellEnd"/>
      <w:r w:rsidRPr="00F84EC6">
        <w:rPr>
          <w:rFonts w:cs="Times New Roman"/>
          <w:sz w:val="24"/>
          <w:szCs w:val="24"/>
        </w:rPr>
        <w:t xml:space="preserve"> </w:t>
      </w:r>
      <w:proofErr w:type="spellStart"/>
      <w:r w:rsidRPr="00F84EC6">
        <w:rPr>
          <w:rFonts w:cs="Times New Roman"/>
          <w:sz w:val="24"/>
          <w:szCs w:val="24"/>
        </w:rPr>
        <w:t>блокаду</w:t>
      </w:r>
      <w:proofErr w:type="spellEnd"/>
      <w:r w:rsidRPr="00F84EC6">
        <w:rPr>
          <w:rFonts w:cs="Times New Roman"/>
          <w:sz w:val="24"/>
          <w:szCs w:val="24"/>
        </w:rPr>
        <w:t xml:space="preserve"> </w:t>
      </w:r>
      <w:proofErr w:type="spellStart"/>
      <w:r w:rsidRPr="00F84EC6">
        <w:rPr>
          <w:rFonts w:cs="Times New Roman"/>
          <w:sz w:val="24"/>
          <w:szCs w:val="24"/>
        </w:rPr>
        <w:t>рачуна</w:t>
      </w:r>
      <w:proofErr w:type="spellEnd"/>
      <w:r w:rsidRPr="00F84EC6">
        <w:rPr>
          <w:rFonts w:cs="Times New Roman"/>
          <w:sz w:val="24"/>
          <w:szCs w:val="24"/>
        </w:rPr>
        <w:t xml:space="preserve"> </w:t>
      </w:r>
      <w:proofErr w:type="spellStart"/>
      <w:r w:rsidRPr="00F84EC6">
        <w:rPr>
          <w:rFonts w:cs="Times New Roman"/>
          <w:sz w:val="24"/>
          <w:szCs w:val="24"/>
        </w:rPr>
        <w:t>стечајног</w:t>
      </w:r>
      <w:proofErr w:type="spellEnd"/>
      <w:r w:rsidRPr="00F84EC6">
        <w:rPr>
          <w:rFonts w:cs="Times New Roman"/>
          <w:sz w:val="24"/>
          <w:szCs w:val="24"/>
        </w:rPr>
        <w:t xml:space="preserve"> </w:t>
      </w:r>
      <w:proofErr w:type="spellStart"/>
      <w:r w:rsidRPr="00F84EC6">
        <w:rPr>
          <w:rFonts w:cs="Times New Roman"/>
          <w:sz w:val="24"/>
          <w:szCs w:val="24"/>
        </w:rPr>
        <w:t>дужника</w:t>
      </w:r>
      <w:proofErr w:type="spellEnd"/>
      <w:r w:rsidRPr="00F84EC6">
        <w:rPr>
          <w:rFonts w:cs="Times New Roman"/>
          <w:sz w:val="24"/>
          <w:szCs w:val="24"/>
        </w:rPr>
        <w:t xml:space="preserve"> и </w:t>
      </w:r>
      <w:proofErr w:type="spellStart"/>
      <w:r w:rsidRPr="00F84EC6">
        <w:rPr>
          <w:rFonts w:cs="Times New Roman"/>
          <w:sz w:val="24"/>
          <w:szCs w:val="24"/>
        </w:rPr>
        <w:t>покретање</w:t>
      </w:r>
      <w:proofErr w:type="spellEnd"/>
      <w:r w:rsidRPr="00F84EC6">
        <w:rPr>
          <w:rFonts w:cs="Times New Roman"/>
          <w:sz w:val="24"/>
          <w:szCs w:val="24"/>
        </w:rPr>
        <w:t xml:space="preserve"> </w:t>
      </w:r>
      <w:proofErr w:type="spellStart"/>
      <w:r w:rsidRPr="00F84EC6">
        <w:rPr>
          <w:rFonts w:cs="Times New Roman"/>
          <w:sz w:val="24"/>
          <w:szCs w:val="24"/>
        </w:rPr>
        <w:t>процедуре</w:t>
      </w:r>
      <w:proofErr w:type="spellEnd"/>
      <w:r w:rsidRPr="00F84EC6">
        <w:rPr>
          <w:rFonts w:cs="Times New Roman"/>
          <w:sz w:val="24"/>
          <w:szCs w:val="24"/>
        </w:rPr>
        <w:t xml:space="preserve"> </w:t>
      </w:r>
      <w:proofErr w:type="spellStart"/>
      <w:r w:rsidRPr="00F84EC6">
        <w:rPr>
          <w:rFonts w:cs="Times New Roman"/>
          <w:sz w:val="24"/>
          <w:szCs w:val="24"/>
        </w:rPr>
        <w:t>за</w:t>
      </w:r>
      <w:proofErr w:type="spellEnd"/>
      <w:r w:rsidRPr="00F84EC6">
        <w:rPr>
          <w:rFonts w:cs="Times New Roman"/>
          <w:sz w:val="24"/>
          <w:szCs w:val="24"/>
        </w:rPr>
        <w:t xml:space="preserve"> </w:t>
      </w:r>
      <w:r w:rsidR="00E915C4">
        <w:rPr>
          <w:rFonts w:cs="Times New Roman"/>
          <w:sz w:val="24"/>
          <w:szCs w:val="24"/>
          <w:lang w:val="sr-Cyrl-RS"/>
        </w:rPr>
        <w:t xml:space="preserve"> њихово </w:t>
      </w:r>
      <w:proofErr w:type="spellStart"/>
      <w:r w:rsidRPr="00F84EC6">
        <w:rPr>
          <w:rFonts w:cs="Times New Roman"/>
          <w:sz w:val="24"/>
          <w:szCs w:val="24"/>
        </w:rPr>
        <w:t>гашење</w:t>
      </w:r>
      <w:proofErr w:type="spellEnd"/>
      <w:r w:rsidRPr="00F84EC6">
        <w:rPr>
          <w:rFonts w:eastAsia="Times New Roman" w:cs="Times New Roman"/>
          <w:sz w:val="24"/>
          <w:szCs w:val="24"/>
          <w:lang w:val="sr-Cyrl-RS"/>
        </w:rPr>
        <w:t>.</w:t>
      </w:r>
    </w:p>
    <w:p w14:paraId="3F1E0D21" w14:textId="77777777" w:rsidR="00C615C9" w:rsidRPr="00F84EC6" w:rsidRDefault="00C615C9" w:rsidP="00711B26">
      <w:pPr>
        <w:ind w:firstLine="720"/>
        <w:rPr>
          <w:rFonts w:eastAsia="Times New Roman" w:cs="Times New Roman"/>
          <w:sz w:val="24"/>
          <w:szCs w:val="24"/>
          <w:lang w:val="sr-Cyrl-RS"/>
        </w:rPr>
      </w:pPr>
    </w:p>
    <w:p w14:paraId="6BF1F9CD" w14:textId="06AF7FC9" w:rsidR="002124E8" w:rsidRPr="00F84EC6" w:rsidRDefault="002124E8" w:rsidP="00711B26">
      <w:pPr>
        <w:autoSpaceDE w:val="0"/>
        <w:autoSpaceDN w:val="0"/>
        <w:adjustRightInd w:val="0"/>
        <w:rPr>
          <w:rFonts w:cs="Times New Roman"/>
          <w:sz w:val="24"/>
          <w:szCs w:val="24"/>
          <w:lang w:val="en-GB"/>
        </w:rPr>
      </w:pPr>
      <w:proofErr w:type="spellStart"/>
      <w:r w:rsidRPr="00F84EC6">
        <w:rPr>
          <w:rFonts w:cs="Times New Roman"/>
          <w:sz w:val="24"/>
          <w:szCs w:val="24"/>
          <w:lang w:val="en-GB"/>
        </w:rPr>
        <w:t>Стечајни</w:t>
      </w:r>
      <w:proofErr w:type="spellEnd"/>
      <w:r w:rsidRPr="00F84EC6">
        <w:rPr>
          <w:rFonts w:cs="Times New Roman"/>
          <w:sz w:val="24"/>
          <w:szCs w:val="24"/>
          <w:lang w:val="en-GB"/>
        </w:rPr>
        <w:t xml:space="preserve"> </w:t>
      </w:r>
      <w:proofErr w:type="spellStart"/>
      <w:r w:rsidRPr="00F84EC6">
        <w:rPr>
          <w:rFonts w:cs="Times New Roman"/>
          <w:sz w:val="24"/>
          <w:szCs w:val="24"/>
          <w:lang w:val="en-GB"/>
        </w:rPr>
        <w:t>управник</w:t>
      </w:r>
      <w:proofErr w:type="spellEnd"/>
      <w:r w:rsidRPr="00F84EC6">
        <w:rPr>
          <w:rFonts w:cs="Times New Roman"/>
          <w:sz w:val="24"/>
          <w:szCs w:val="24"/>
          <w:lang w:val="en-GB"/>
        </w:rPr>
        <w:t xml:space="preserve"> </w:t>
      </w:r>
      <w:r w:rsidR="00711B26" w:rsidRPr="00F84EC6">
        <w:rPr>
          <w:rFonts w:cs="Times New Roman"/>
          <w:sz w:val="24"/>
          <w:szCs w:val="24"/>
          <w:lang w:val="sr-Cyrl-RS"/>
        </w:rPr>
        <w:t xml:space="preserve">је дана </w:t>
      </w:r>
      <w:r w:rsidRPr="00F84EC6">
        <w:rPr>
          <w:rFonts w:cs="Times New Roman"/>
          <w:sz w:val="24"/>
          <w:szCs w:val="24"/>
          <w:lang w:val="en-GB"/>
        </w:rPr>
        <w:t>27.</w:t>
      </w:r>
      <w:proofErr w:type="gramStart"/>
      <w:r w:rsidRPr="00F84EC6">
        <w:rPr>
          <w:rFonts w:cs="Times New Roman"/>
          <w:sz w:val="24"/>
          <w:szCs w:val="24"/>
          <w:lang w:val="en-GB"/>
        </w:rPr>
        <w:t>08.2021.године</w:t>
      </w:r>
      <w:proofErr w:type="gramEnd"/>
      <w:r w:rsidRPr="00F84EC6">
        <w:rPr>
          <w:rFonts w:cs="Times New Roman"/>
          <w:sz w:val="24"/>
          <w:szCs w:val="24"/>
          <w:lang w:val="en-GB"/>
        </w:rPr>
        <w:t xml:space="preserve"> </w:t>
      </w:r>
      <w:proofErr w:type="spellStart"/>
      <w:r w:rsidRPr="00F84EC6">
        <w:rPr>
          <w:rFonts w:cs="Times New Roman"/>
          <w:sz w:val="24"/>
          <w:szCs w:val="24"/>
          <w:lang w:val="en-GB"/>
        </w:rPr>
        <w:t>изра</w:t>
      </w:r>
      <w:r w:rsidR="00711B26" w:rsidRPr="00F84EC6">
        <w:rPr>
          <w:rFonts w:cs="Times New Roman"/>
          <w:sz w:val="24"/>
          <w:szCs w:val="24"/>
          <w:lang w:val="sr-Cyrl-RS"/>
        </w:rPr>
        <w:t>дио</w:t>
      </w:r>
      <w:proofErr w:type="spellEnd"/>
      <w:r w:rsidRPr="00F84EC6">
        <w:rPr>
          <w:rFonts w:cs="Times New Roman"/>
          <w:sz w:val="24"/>
          <w:szCs w:val="24"/>
          <w:lang w:val="en-GB"/>
        </w:rPr>
        <w:t xml:space="preserve"> </w:t>
      </w:r>
      <w:proofErr w:type="spellStart"/>
      <w:r w:rsidRPr="00F84EC6">
        <w:rPr>
          <w:rFonts w:cs="Times New Roman"/>
          <w:sz w:val="24"/>
          <w:szCs w:val="24"/>
          <w:lang w:val="en-GB"/>
        </w:rPr>
        <w:t>План</w:t>
      </w:r>
      <w:proofErr w:type="spellEnd"/>
      <w:r w:rsidRPr="00F84EC6">
        <w:rPr>
          <w:rFonts w:cs="Times New Roman"/>
          <w:sz w:val="24"/>
          <w:szCs w:val="24"/>
          <w:lang w:val="en-GB"/>
        </w:rPr>
        <w:t xml:space="preserve"> и </w:t>
      </w:r>
      <w:proofErr w:type="spellStart"/>
      <w:r w:rsidRPr="00F84EC6">
        <w:rPr>
          <w:rFonts w:cs="Times New Roman"/>
          <w:sz w:val="24"/>
          <w:szCs w:val="24"/>
          <w:lang w:val="en-GB"/>
        </w:rPr>
        <w:t>програм</w:t>
      </w:r>
      <w:proofErr w:type="spellEnd"/>
      <w:r w:rsidRPr="00F84EC6">
        <w:rPr>
          <w:rFonts w:cs="Times New Roman"/>
          <w:sz w:val="24"/>
          <w:szCs w:val="24"/>
          <w:lang w:val="en-GB"/>
        </w:rPr>
        <w:t xml:space="preserve"> </w:t>
      </w:r>
      <w:proofErr w:type="spellStart"/>
      <w:r w:rsidRPr="00F84EC6">
        <w:rPr>
          <w:rFonts w:cs="Times New Roman"/>
          <w:sz w:val="24"/>
          <w:szCs w:val="24"/>
          <w:lang w:val="en-GB"/>
        </w:rPr>
        <w:t>пописа</w:t>
      </w:r>
      <w:proofErr w:type="spellEnd"/>
      <w:r w:rsidRPr="00F84EC6">
        <w:rPr>
          <w:rFonts w:cs="Times New Roman"/>
          <w:sz w:val="24"/>
          <w:szCs w:val="24"/>
          <w:lang w:val="en-GB"/>
        </w:rPr>
        <w:t xml:space="preserve">, </w:t>
      </w:r>
      <w:proofErr w:type="spellStart"/>
      <w:r w:rsidRPr="00F84EC6">
        <w:rPr>
          <w:rFonts w:cs="Times New Roman"/>
          <w:sz w:val="24"/>
          <w:szCs w:val="24"/>
          <w:lang w:val="en-GB"/>
        </w:rPr>
        <w:t>којим</w:t>
      </w:r>
      <w:proofErr w:type="spellEnd"/>
      <w:r w:rsidRPr="00F84EC6">
        <w:rPr>
          <w:rFonts w:cs="Times New Roman"/>
          <w:sz w:val="24"/>
          <w:szCs w:val="24"/>
          <w:lang w:val="en-GB"/>
        </w:rPr>
        <w:t xml:space="preserve"> </w:t>
      </w:r>
      <w:proofErr w:type="spellStart"/>
      <w:r w:rsidRPr="00F84EC6">
        <w:rPr>
          <w:rFonts w:cs="Times New Roman"/>
          <w:sz w:val="24"/>
          <w:szCs w:val="24"/>
          <w:lang w:val="en-GB"/>
        </w:rPr>
        <w:t>одређује</w:t>
      </w:r>
      <w:proofErr w:type="spellEnd"/>
      <w:r w:rsidRPr="00F84EC6">
        <w:rPr>
          <w:rFonts w:cs="Times New Roman"/>
          <w:sz w:val="24"/>
          <w:szCs w:val="24"/>
          <w:lang w:val="en-GB"/>
        </w:rPr>
        <w:t xml:space="preserve"> </w:t>
      </w:r>
      <w:proofErr w:type="spellStart"/>
      <w:r w:rsidRPr="00F84EC6">
        <w:rPr>
          <w:rFonts w:cs="Times New Roman"/>
          <w:sz w:val="24"/>
          <w:szCs w:val="24"/>
          <w:lang w:val="en-GB"/>
        </w:rPr>
        <w:t>Централну</w:t>
      </w:r>
      <w:proofErr w:type="spellEnd"/>
      <w:r w:rsidRPr="00F84EC6">
        <w:rPr>
          <w:rFonts w:cs="Times New Roman"/>
          <w:sz w:val="24"/>
          <w:szCs w:val="24"/>
          <w:lang w:val="en-GB"/>
        </w:rPr>
        <w:t xml:space="preserve"> </w:t>
      </w:r>
      <w:proofErr w:type="spellStart"/>
      <w:r w:rsidRPr="00F84EC6">
        <w:rPr>
          <w:rFonts w:cs="Times New Roman"/>
          <w:sz w:val="24"/>
          <w:szCs w:val="24"/>
          <w:lang w:val="en-GB"/>
        </w:rPr>
        <w:t>пописну</w:t>
      </w:r>
      <w:proofErr w:type="spellEnd"/>
      <w:r w:rsidRPr="00F84EC6">
        <w:rPr>
          <w:rFonts w:cs="Times New Roman"/>
          <w:sz w:val="24"/>
          <w:szCs w:val="24"/>
          <w:lang w:val="en-GB"/>
        </w:rPr>
        <w:t xml:space="preserve"> </w:t>
      </w:r>
      <w:proofErr w:type="spellStart"/>
      <w:r w:rsidRPr="00F84EC6">
        <w:rPr>
          <w:rFonts w:cs="Times New Roman"/>
          <w:sz w:val="24"/>
          <w:szCs w:val="24"/>
          <w:lang w:val="en-GB"/>
        </w:rPr>
        <w:t>комисију</w:t>
      </w:r>
      <w:proofErr w:type="spellEnd"/>
      <w:r w:rsidRPr="00F84EC6">
        <w:rPr>
          <w:rFonts w:cs="Times New Roman"/>
          <w:sz w:val="24"/>
          <w:szCs w:val="24"/>
          <w:lang w:val="sr-Cyrl-RS"/>
        </w:rPr>
        <w:t xml:space="preserve"> </w:t>
      </w:r>
      <w:proofErr w:type="spellStart"/>
      <w:r w:rsidRPr="00F84EC6">
        <w:rPr>
          <w:rFonts w:cs="Times New Roman"/>
          <w:sz w:val="24"/>
          <w:szCs w:val="24"/>
          <w:lang w:val="en-GB"/>
        </w:rPr>
        <w:t>која</w:t>
      </w:r>
      <w:proofErr w:type="spellEnd"/>
      <w:r w:rsidRPr="00F84EC6">
        <w:rPr>
          <w:rFonts w:cs="Times New Roman"/>
          <w:sz w:val="24"/>
          <w:szCs w:val="24"/>
          <w:lang w:val="en-GB"/>
        </w:rPr>
        <w:t xml:space="preserve"> </w:t>
      </w:r>
      <w:proofErr w:type="spellStart"/>
      <w:r w:rsidRPr="00F84EC6">
        <w:rPr>
          <w:rFonts w:cs="Times New Roman"/>
          <w:sz w:val="24"/>
          <w:szCs w:val="24"/>
          <w:lang w:val="en-GB"/>
        </w:rPr>
        <w:t>ће</w:t>
      </w:r>
      <w:proofErr w:type="spellEnd"/>
      <w:r w:rsidRPr="00F84EC6">
        <w:rPr>
          <w:rFonts w:cs="Times New Roman"/>
          <w:sz w:val="24"/>
          <w:szCs w:val="24"/>
          <w:lang w:val="en-GB"/>
        </w:rPr>
        <w:t xml:space="preserve"> </w:t>
      </w:r>
      <w:proofErr w:type="spellStart"/>
      <w:r w:rsidRPr="00F84EC6">
        <w:rPr>
          <w:rFonts w:cs="Times New Roman"/>
          <w:sz w:val="24"/>
          <w:szCs w:val="24"/>
          <w:lang w:val="en-GB"/>
        </w:rPr>
        <w:t>уједно</w:t>
      </w:r>
      <w:proofErr w:type="spellEnd"/>
      <w:r w:rsidRPr="00F84EC6">
        <w:rPr>
          <w:rFonts w:cs="Times New Roman"/>
          <w:sz w:val="24"/>
          <w:szCs w:val="24"/>
          <w:lang w:val="en-GB"/>
        </w:rPr>
        <w:t xml:space="preserve"> </w:t>
      </w:r>
      <w:proofErr w:type="spellStart"/>
      <w:r w:rsidRPr="00F84EC6">
        <w:rPr>
          <w:rFonts w:cs="Times New Roman"/>
          <w:sz w:val="24"/>
          <w:szCs w:val="24"/>
          <w:lang w:val="en-GB"/>
        </w:rPr>
        <w:t>спровести</w:t>
      </w:r>
      <w:proofErr w:type="spellEnd"/>
      <w:r w:rsidRPr="00F84EC6">
        <w:rPr>
          <w:rFonts w:cs="Times New Roman"/>
          <w:sz w:val="24"/>
          <w:szCs w:val="24"/>
          <w:lang w:val="en-GB"/>
        </w:rPr>
        <w:t xml:space="preserve"> </w:t>
      </w:r>
      <w:proofErr w:type="spellStart"/>
      <w:r w:rsidRPr="00F84EC6">
        <w:rPr>
          <w:rFonts w:cs="Times New Roman"/>
          <w:sz w:val="24"/>
          <w:szCs w:val="24"/>
          <w:lang w:val="en-GB"/>
        </w:rPr>
        <w:t>попис</w:t>
      </w:r>
      <w:proofErr w:type="spellEnd"/>
      <w:r w:rsidRPr="00F84EC6">
        <w:rPr>
          <w:rFonts w:cs="Times New Roman"/>
          <w:sz w:val="24"/>
          <w:szCs w:val="24"/>
          <w:lang w:val="en-GB"/>
        </w:rPr>
        <w:t xml:space="preserve"> </w:t>
      </w:r>
      <w:proofErr w:type="spellStart"/>
      <w:r w:rsidRPr="00F84EC6">
        <w:rPr>
          <w:rFonts w:cs="Times New Roman"/>
          <w:sz w:val="24"/>
          <w:szCs w:val="24"/>
          <w:lang w:val="en-GB"/>
        </w:rPr>
        <w:t>имовине</w:t>
      </w:r>
      <w:proofErr w:type="spellEnd"/>
      <w:r w:rsidRPr="00F84EC6">
        <w:rPr>
          <w:rFonts w:cs="Times New Roman"/>
          <w:sz w:val="24"/>
          <w:szCs w:val="24"/>
          <w:lang w:val="en-GB"/>
        </w:rPr>
        <w:t xml:space="preserve"> </w:t>
      </w:r>
      <w:proofErr w:type="spellStart"/>
      <w:r w:rsidRPr="00F84EC6">
        <w:rPr>
          <w:rFonts w:cs="Times New Roman"/>
          <w:sz w:val="24"/>
          <w:szCs w:val="24"/>
          <w:lang w:val="en-GB"/>
        </w:rPr>
        <w:t>стечајног</w:t>
      </w:r>
      <w:proofErr w:type="spellEnd"/>
      <w:r w:rsidRPr="00F84EC6">
        <w:rPr>
          <w:rFonts w:cs="Times New Roman"/>
          <w:sz w:val="24"/>
          <w:szCs w:val="24"/>
          <w:lang w:val="en-GB"/>
        </w:rPr>
        <w:t xml:space="preserve"> </w:t>
      </w:r>
      <w:proofErr w:type="spellStart"/>
      <w:r w:rsidRPr="00F84EC6">
        <w:rPr>
          <w:rFonts w:cs="Times New Roman"/>
          <w:sz w:val="24"/>
          <w:szCs w:val="24"/>
          <w:lang w:val="en-GB"/>
        </w:rPr>
        <w:t>дужника</w:t>
      </w:r>
      <w:proofErr w:type="spellEnd"/>
      <w:r w:rsidRPr="00F84EC6">
        <w:rPr>
          <w:rFonts w:cs="Times New Roman"/>
          <w:sz w:val="24"/>
          <w:szCs w:val="24"/>
          <w:lang w:val="en-GB"/>
        </w:rPr>
        <w:t xml:space="preserve">, </w:t>
      </w:r>
      <w:proofErr w:type="spellStart"/>
      <w:r w:rsidRPr="00F84EC6">
        <w:rPr>
          <w:rFonts w:cs="Times New Roman"/>
          <w:sz w:val="24"/>
          <w:szCs w:val="24"/>
          <w:lang w:val="en-GB"/>
        </w:rPr>
        <w:t>попис</w:t>
      </w:r>
      <w:proofErr w:type="spellEnd"/>
      <w:r w:rsidRPr="00F84EC6">
        <w:rPr>
          <w:rFonts w:cs="Times New Roman"/>
          <w:sz w:val="24"/>
          <w:szCs w:val="24"/>
          <w:lang w:val="en-GB"/>
        </w:rPr>
        <w:t xml:space="preserve"> </w:t>
      </w:r>
      <w:proofErr w:type="spellStart"/>
      <w:r w:rsidRPr="00F84EC6">
        <w:rPr>
          <w:rFonts w:cs="Times New Roman"/>
          <w:sz w:val="24"/>
          <w:szCs w:val="24"/>
          <w:lang w:val="en-GB"/>
        </w:rPr>
        <w:t>обавеза</w:t>
      </w:r>
      <w:proofErr w:type="spellEnd"/>
      <w:r w:rsidRPr="00F84EC6">
        <w:rPr>
          <w:rFonts w:cs="Times New Roman"/>
          <w:sz w:val="24"/>
          <w:szCs w:val="24"/>
          <w:lang w:val="en-GB"/>
        </w:rPr>
        <w:t xml:space="preserve"> и </w:t>
      </w:r>
      <w:proofErr w:type="spellStart"/>
      <w:r w:rsidRPr="00F84EC6">
        <w:rPr>
          <w:rFonts w:cs="Times New Roman"/>
          <w:sz w:val="24"/>
          <w:szCs w:val="24"/>
          <w:lang w:val="en-GB"/>
        </w:rPr>
        <w:t>попис</w:t>
      </w:r>
      <w:proofErr w:type="spellEnd"/>
      <w:r w:rsidRPr="00F84EC6">
        <w:rPr>
          <w:rFonts w:cs="Times New Roman"/>
          <w:sz w:val="24"/>
          <w:szCs w:val="24"/>
          <w:lang w:val="en-GB"/>
        </w:rPr>
        <w:t xml:space="preserve"> </w:t>
      </w:r>
      <w:proofErr w:type="spellStart"/>
      <w:r w:rsidRPr="00F84EC6">
        <w:rPr>
          <w:rFonts w:cs="Times New Roman"/>
          <w:sz w:val="24"/>
          <w:szCs w:val="24"/>
          <w:lang w:val="en-GB"/>
        </w:rPr>
        <w:t>потраживања</w:t>
      </w:r>
      <w:proofErr w:type="spellEnd"/>
      <w:r w:rsidRPr="00F84EC6">
        <w:rPr>
          <w:rFonts w:cs="Times New Roman"/>
          <w:sz w:val="24"/>
          <w:szCs w:val="24"/>
          <w:lang w:val="en-GB"/>
        </w:rPr>
        <w:t xml:space="preserve"> </w:t>
      </w:r>
      <w:proofErr w:type="spellStart"/>
      <w:r w:rsidRPr="00F84EC6">
        <w:rPr>
          <w:rFonts w:cs="Times New Roman"/>
          <w:sz w:val="24"/>
          <w:szCs w:val="24"/>
          <w:lang w:val="en-GB"/>
        </w:rPr>
        <w:t>дужника</w:t>
      </w:r>
      <w:proofErr w:type="spellEnd"/>
      <w:r w:rsidRPr="00F84EC6">
        <w:rPr>
          <w:rFonts w:cs="Times New Roman"/>
          <w:sz w:val="24"/>
          <w:szCs w:val="24"/>
          <w:lang w:val="en-GB"/>
        </w:rPr>
        <w:t xml:space="preserve"> (</w:t>
      </w:r>
      <w:proofErr w:type="spellStart"/>
      <w:r w:rsidRPr="00F84EC6">
        <w:rPr>
          <w:rFonts w:cs="Times New Roman"/>
          <w:sz w:val="24"/>
          <w:szCs w:val="24"/>
          <w:lang w:val="en-GB"/>
        </w:rPr>
        <w:t>дужникових</w:t>
      </w:r>
      <w:proofErr w:type="spellEnd"/>
      <w:r w:rsidRPr="00F84EC6">
        <w:rPr>
          <w:rFonts w:cs="Times New Roman"/>
          <w:sz w:val="24"/>
          <w:szCs w:val="24"/>
          <w:lang w:val="sr-Cyrl-RS"/>
        </w:rPr>
        <w:t xml:space="preserve"> </w:t>
      </w:r>
      <w:proofErr w:type="spellStart"/>
      <w:r w:rsidRPr="00F84EC6">
        <w:rPr>
          <w:rFonts w:cs="Times New Roman"/>
          <w:sz w:val="24"/>
          <w:szCs w:val="24"/>
          <w:lang w:val="en-GB"/>
        </w:rPr>
        <w:t>дужника</w:t>
      </w:r>
      <w:proofErr w:type="spellEnd"/>
      <w:r w:rsidRPr="00F84EC6">
        <w:rPr>
          <w:rFonts w:cs="Times New Roman"/>
          <w:sz w:val="24"/>
          <w:szCs w:val="24"/>
          <w:lang w:val="en-GB"/>
        </w:rPr>
        <w:t>).</w:t>
      </w:r>
    </w:p>
    <w:p w14:paraId="4FD39B7C" w14:textId="4AB074E1" w:rsidR="004715D5" w:rsidRPr="00F84EC6" w:rsidRDefault="004715D5" w:rsidP="00711B26">
      <w:pPr>
        <w:autoSpaceDE w:val="0"/>
        <w:autoSpaceDN w:val="0"/>
        <w:adjustRightInd w:val="0"/>
        <w:rPr>
          <w:rFonts w:cs="Times New Roman"/>
          <w:sz w:val="24"/>
          <w:szCs w:val="24"/>
          <w:lang w:val="ru-RU"/>
        </w:rPr>
      </w:pPr>
      <w:r w:rsidRPr="00F84EC6">
        <w:rPr>
          <w:rFonts w:cs="Times New Roman"/>
          <w:sz w:val="24"/>
          <w:szCs w:val="24"/>
          <w:lang w:val="ru-RU"/>
        </w:rPr>
        <w:t xml:space="preserve">Попис имовине стечајног дужника реализован је у периоду од </w:t>
      </w:r>
      <w:r w:rsidR="00711B26" w:rsidRPr="00F84EC6">
        <w:rPr>
          <w:rFonts w:cs="Times New Roman"/>
          <w:sz w:val="24"/>
          <w:szCs w:val="24"/>
          <w:lang w:val="ru-RU"/>
        </w:rPr>
        <w:t>2</w:t>
      </w:r>
      <w:r w:rsidRPr="00F84EC6">
        <w:rPr>
          <w:rFonts w:cs="Times New Roman"/>
          <w:sz w:val="24"/>
          <w:szCs w:val="24"/>
          <w:lang w:val="ru-RU"/>
        </w:rPr>
        <w:t>6.</w:t>
      </w:r>
      <w:r w:rsidR="00711B26" w:rsidRPr="00F84EC6">
        <w:rPr>
          <w:rFonts w:cs="Times New Roman"/>
          <w:sz w:val="24"/>
          <w:szCs w:val="24"/>
          <w:lang w:val="ru-RU"/>
        </w:rPr>
        <w:t>08</w:t>
      </w:r>
      <w:r w:rsidRPr="00F84EC6">
        <w:rPr>
          <w:rFonts w:cs="Times New Roman"/>
          <w:sz w:val="24"/>
          <w:szCs w:val="24"/>
        </w:rPr>
        <w:t>.</w:t>
      </w:r>
      <w:r w:rsidRPr="00F84EC6">
        <w:rPr>
          <w:rFonts w:cs="Times New Roman"/>
          <w:sz w:val="24"/>
          <w:szCs w:val="24"/>
          <w:lang w:val="sr-Cyrl-RS"/>
        </w:rPr>
        <w:t>2021.године,</w:t>
      </w:r>
      <w:r w:rsidRPr="00F84EC6">
        <w:rPr>
          <w:rFonts w:cs="Times New Roman"/>
          <w:sz w:val="24"/>
          <w:szCs w:val="24"/>
          <w:lang w:val="ru-RU"/>
        </w:rPr>
        <w:t xml:space="preserve"> до </w:t>
      </w:r>
      <w:r w:rsidR="00711B26" w:rsidRPr="00F84EC6">
        <w:rPr>
          <w:rFonts w:cs="Times New Roman"/>
          <w:sz w:val="24"/>
          <w:szCs w:val="24"/>
          <w:lang w:val="ru-RU"/>
        </w:rPr>
        <w:t>3</w:t>
      </w:r>
      <w:r w:rsidRPr="00F84EC6">
        <w:rPr>
          <w:rFonts w:cs="Times New Roman"/>
          <w:sz w:val="24"/>
          <w:szCs w:val="24"/>
          <w:lang w:val="ru-RU"/>
        </w:rPr>
        <w:t>1.</w:t>
      </w:r>
      <w:r w:rsidR="00711B26" w:rsidRPr="00F84EC6">
        <w:rPr>
          <w:rFonts w:cs="Times New Roman"/>
          <w:sz w:val="24"/>
          <w:szCs w:val="24"/>
          <w:lang w:val="ru-RU"/>
        </w:rPr>
        <w:t>08</w:t>
      </w:r>
      <w:r w:rsidRPr="00F84EC6">
        <w:rPr>
          <w:rFonts w:cs="Times New Roman"/>
          <w:sz w:val="24"/>
          <w:szCs w:val="24"/>
          <w:lang w:val="ru-RU"/>
        </w:rPr>
        <w:t>.2021.године. У моменту покретања стечајног поступка стање у благајни стечајног дужника је било 00,00 динара.</w:t>
      </w:r>
    </w:p>
    <w:p w14:paraId="1CA28A80" w14:textId="39804ACE" w:rsidR="00711B26" w:rsidRPr="00F84EC6" w:rsidRDefault="004715D5" w:rsidP="00711B26">
      <w:pPr>
        <w:ind w:firstLine="720"/>
        <w:rPr>
          <w:rFonts w:eastAsia="Times New Roman" w:cs="Times New Roman"/>
          <w:sz w:val="24"/>
          <w:szCs w:val="24"/>
          <w:lang w:val="sr-Cyrl-RS"/>
        </w:rPr>
      </w:pPr>
      <w:r w:rsidRPr="00F84EC6">
        <w:rPr>
          <w:rFonts w:eastAsia="Times New Roman" w:cs="Times New Roman"/>
          <w:sz w:val="24"/>
          <w:szCs w:val="24"/>
          <w:lang w:val="sr-Cyrl-RS"/>
        </w:rPr>
        <w:t xml:space="preserve">Пописна комисија је доставила Извештај о извршеном попису стечајном управнику дана </w:t>
      </w:r>
      <w:r w:rsidR="00711B26" w:rsidRPr="00F84EC6">
        <w:rPr>
          <w:rFonts w:eastAsia="Times New Roman" w:cs="Times New Roman"/>
          <w:sz w:val="24"/>
          <w:szCs w:val="24"/>
          <w:lang w:val="sr-Cyrl-RS"/>
        </w:rPr>
        <w:t>31</w:t>
      </w:r>
      <w:r w:rsidRPr="00F84EC6">
        <w:rPr>
          <w:rFonts w:eastAsia="Times New Roman" w:cs="Times New Roman"/>
          <w:sz w:val="24"/>
          <w:szCs w:val="24"/>
          <w:lang w:val="sr-Cyrl-RS"/>
        </w:rPr>
        <w:t>.</w:t>
      </w:r>
      <w:r w:rsidR="00711B26" w:rsidRPr="00F84EC6">
        <w:rPr>
          <w:rFonts w:eastAsia="Times New Roman" w:cs="Times New Roman"/>
          <w:sz w:val="24"/>
          <w:szCs w:val="24"/>
          <w:lang w:val="sr-Cyrl-RS"/>
        </w:rPr>
        <w:t>08</w:t>
      </w:r>
      <w:r w:rsidRPr="00F84EC6">
        <w:rPr>
          <w:rFonts w:eastAsia="Times New Roman" w:cs="Times New Roman"/>
          <w:sz w:val="24"/>
          <w:szCs w:val="24"/>
          <w:lang w:val="sr-Cyrl-RS"/>
        </w:rPr>
        <w:t xml:space="preserve">.2021.године. Према извештају о попису стечајни дужник </w:t>
      </w:r>
      <w:r w:rsidR="00711B26" w:rsidRPr="00F84EC6">
        <w:rPr>
          <w:rFonts w:eastAsia="Times New Roman" w:cs="Times New Roman"/>
          <w:sz w:val="24"/>
          <w:szCs w:val="24"/>
          <w:lang w:val="sr-Cyrl-RS"/>
        </w:rPr>
        <w:t>ни</w:t>
      </w:r>
      <w:r w:rsidRPr="00F84EC6">
        <w:rPr>
          <w:rFonts w:eastAsia="Times New Roman" w:cs="Times New Roman"/>
          <w:sz w:val="24"/>
          <w:szCs w:val="24"/>
          <w:lang w:val="sr-Cyrl-RS"/>
        </w:rPr>
        <w:t>је располагао</w:t>
      </w:r>
      <w:r w:rsidR="00711B26" w:rsidRPr="00F84EC6">
        <w:rPr>
          <w:rFonts w:eastAsia="Times New Roman" w:cs="Times New Roman"/>
          <w:sz w:val="24"/>
          <w:szCs w:val="24"/>
          <w:lang w:val="sr-Cyrl-RS"/>
        </w:rPr>
        <w:t xml:space="preserve"> непокретном имовином, а покретну имовину чинила су потенцијална потраживања стечајног дужника, чија је књиговодствена вредност износила </w:t>
      </w:r>
      <w:r w:rsidR="00711B26" w:rsidRPr="00F84EC6">
        <w:rPr>
          <w:rFonts w:cs="Times New Roman"/>
          <w:sz w:val="24"/>
          <w:szCs w:val="24"/>
          <w:lang w:val="en-GB"/>
        </w:rPr>
        <w:t>2.117.539,63</w:t>
      </w:r>
      <w:r w:rsidR="00711B26" w:rsidRPr="00F84EC6">
        <w:rPr>
          <w:rFonts w:cs="Times New Roman"/>
          <w:sz w:val="24"/>
          <w:szCs w:val="24"/>
          <w:lang w:val="sr-Cyrl-RS"/>
        </w:rPr>
        <w:t xml:space="preserve"> динара, док је стечајни управник за потребе ЕФИ-ја одредио ликвидациону вредност од </w:t>
      </w:r>
      <w:r w:rsidR="00711B26" w:rsidRPr="00F84EC6">
        <w:rPr>
          <w:rFonts w:cs="Times New Roman"/>
          <w:sz w:val="24"/>
          <w:szCs w:val="24"/>
          <w:lang w:val="en-GB"/>
        </w:rPr>
        <w:t>179.552,05</w:t>
      </w:r>
      <w:r w:rsidR="00711B26" w:rsidRPr="00F84EC6">
        <w:rPr>
          <w:rFonts w:cs="Times New Roman"/>
          <w:sz w:val="24"/>
          <w:szCs w:val="24"/>
          <w:lang w:val="sr-Cyrl-RS"/>
        </w:rPr>
        <w:t xml:space="preserve"> динара.</w:t>
      </w:r>
    </w:p>
    <w:p w14:paraId="44DB3DF9" w14:textId="77777777" w:rsidR="006A24D2" w:rsidRPr="00F84EC6" w:rsidRDefault="004715D5" w:rsidP="006A24D2">
      <w:pPr>
        <w:rPr>
          <w:rFonts w:eastAsia="Times New Roman" w:cs="Times New Roman"/>
          <w:sz w:val="24"/>
          <w:szCs w:val="24"/>
          <w:lang w:val="sr-Cyrl-RS" w:eastAsia="en-GB"/>
        </w:rPr>
      </w:pPr>
      <w:r w:rsidRPr="00F84EC6">
        <w:rPr>
          <w:rFonts w:cs="Times New Roman"/>
          <w:sz w:val="24"/>
          <w:szCs w:val="24"/>
          <w:lang w:val="sr-Cyrl-RS"/>
        </w:rPr>
        <w:t>Према попису, укупан износ потраживања</w:t>
      </w:r>
      <w:r w:rsidR="006A24D2" w:rsidRPr="00F84EC6">
        <w:rPr>
          <w:rFonts w:cs="Times New Roman"/>
          <w:sz w:val="24"/>
          <w:szCs w:val="24"/>
          <w:lang w:val="sr-Cyrl-RS"/>
        </w:rPr>
        <w:t xml:space="preserve"> – обавеза стечајног дужника,</w:t>
      </w:r>
      <w:r w:rsidRPr="00F84EC6">
        <w:rPr>
          <w:rFonts w:cs="Times New Roman"/>
          <w:sz w:val="24"/>
          <w:szCs w:val="24"/>
          <w:lang w:val="sr-Cyrl-RS"/>
        </w:rPr>
        <w:t xml:space="preserve"> на дан покретања стечаја био је </w:t>
      </w:r>
      <w:r w:rsidR="00711B26" w:rsidRPr="00F84EC6">
        <w:rPr>
          <w:rFonts w:cs="Times New Roman"/>
          <w:sz w:val="24"/>
          <w:szCs w:val="24"/>
          <w:lang w:val="en-GB"/>
        </w:rPr>
        <w:t>6.798.630,65</w:t>
      </w:r>
      <w:r w:rsidR="00711B26" w:rsidRPr="00F84EC6">
        <w:rPr>
          <w:rFonts w:cs="Times New Roman"/>
          <w:sz w:val="24"/>
          <w:szCs w:val="24"/>
          <w:lang w:val="sr-Cyrl-RS"/>
        </w:rPr>
        <w:t xml:space="preserve"> </w:t>
      </w:r>
      <w:r w:rsidRPr="00F84EC6">
        <w:rPr>
          <w:rFonts w:eastAsia="Times New Roman" w:cs="Times New Roman"/>
          <w:sz w:val="24"/>
          <w:szCs w:val="24"/>
          <w:lang w:val="sr-Cyrl-RS" w:eastAsia="en-GB"/>
        </w:rPr>
        <w:t xml:space="preserve">динара. </w:t>
      </w:r>
      <w:r w:rsidR="006A24D2" w:rsidRPr="00F84EC6">
        <w:rPr>
          <w:rFonts w:cs="Times New Roman"/>
          <w:sz w:val="24"/>
          <w:szCs w:val="24"/>
          <w:lang w:val="sr-Cyrl-RS"/>
        </w:rPr>
        <w:t>Тачан износ потраживања утврђен је у оквиру утврђивања пријава потраживања на испитним рочиштима.</w:t>
      </w:r>
    </w:p>
    <w:p w14:paraId="43BDC356" w14:textId="29E56009" w:rsidR="004715D5" w:rsidRPr="00F84EC6" w:rsidRDefault="004715D5" w:rsidP="00711B26">
      <w:pPr>
        <w:ind w:firstLine="720"/>
        <w:rPr>
          <w:rFonts w:eastAsia="Times New Roman"/>
          <w:lang w:val="sr-Cyrl-RS" w:eastAsia="en-GB"/>
        </w:rPr>
      </w:pPr>
    </w:p>
    <w:p w14:paraId="4370B2E3" w14:textId="61079666" w:rsidR="004715D5" w:rsidRPr="00F84EC6" w:rsidRDefault="00F84EC6" w:rsidP="004715D5">
      <w:pPr>
        <w:ind w:firstLine="720"/>
        <w:rPr>
          <w:rFonts w:eastAsia="Calibri"/>
          <w:lang w:val="sr-Cyrl-RS"/>
        </w:rPr>
      </w:pPr>
      <w:r w:rsidRPr="00F84EC6">
        <w:rPr>
          <w:lang w:val="sr-Cyrl-RS"/>
        </w:rPr>
        <w:t>П</w:t>
      </w:r>
      <w:proofErr w:type="spellStart"/>
      <w:r w:rsidR="004715D5" w:rsidRPr="00F84EC6">
        <w:t>оверилачко</w:t>
      </w:r>
      <w:proofErr w:type="spellEnd"/>
      <w:r w:rsidR="004715D5" w:rsidRPr="00F84EC6">
        <w:t xml:space="preserve"> </w:t>
      </w:r>
      <w:proofErr w:type="spellStart"/>
      <w:r w:rsidR="004715D5" w:rsidRPr="00F84EC6">
        <w:t>рочиште</w:t>
      </w:r>
      <w:proofErr w:type="spellEnd"/>
      <w:r w:rsidR="004715D5" w:rsidRPr="00F84EC6">
        <w:t xml:space="preserve"> </w:t>
      </w:r>
      <w:r w:rsidR="004715D5" w:rsidRPr="00F84EC6">
        <w:rPr>
          <w:lang w:val="sr-Cyrl-RS"/>
        </w:rPr>
        <w:t xml:space="preserve">је Решењем Привредног суда у Београду, посл. бр. </w:t>
      </w:r>
      <w:r w:rsidRPr="00F84EC6">
        <w:rPr>
          <w:lang w:val="sr-Cyrl-RS"/>
        </w:rPr>
        <w:t>8</w:t>
      </w:r>
      <w:r w:rsidR="004715D5" w:rsidRPr="00F84EC6">
        <w:rPr>
          <w:lang w:val="sr-Cyrl-RS"/>
        </w:rPr>
        <w:t xml:space="preserve">. Ст. </w:t>
      </w:r>
      <w:r w:rsidRPr="00F84EC6">
        <w:rPr>
          <w:lang w:val="sr-Cyrl-RS"/>
        </w:rPr>
        <w:t>1</w:t>
      </w:r>
      <w:r w:rsidR="004715D5" w:rsidRPr="00F84EC6">
        <w:rPr>
          <w:lang w:val="sr-Cyrl-RS"/>
        </w:rPr>
        <w:t>3</w:t>
      </w:r>
      <w:r w:rsidRPr="00F84EC6">
        <w:rPr>
          <w:lang w:val="sr-Cyrl-RS"/>
        </w:rPr>
        <w:t>0</w:t>
      </w:r>
      <w:r w:rsidR="004715D5" w:rsidRPr="00F84EC6">
        <w:rPr>
          <w:lang w:val="sr-Cyrl-RS"/>
        </w:rPr>
        <w:t>/2021 заказано за 0</w:t>
      </w:r>
      <w:r w:rsidRPr="00F84EC6">
        <w:rPr>
          <w:lang w:val="sr-Cyrl-RS"/>
        </w:rPr>
        <w:t>8</w:t>
      </w:r>
      <w:r w:rsidR="004715D5" w:rsidRPr="00F84EC6">
        <w:rPr>
          <w:lang w:val="sr-Cyrl-RS"/>
        </w:rPr>
        <w:t>.</w:t>
      </w:r>
      <w:r w:rsidRPr="00F84EC6">
        <w:rPr>
          <w:lang w:val="sr-Cyrl-RS"/>
        </w:rPr>
        <w:t>02</w:t>
      </w:r>
      <w:r w:rsidR="004715D5" w:rsidRPr="00F84EC6">
        <w:rPr>
          <w:lang w:val="sr-Cyrl-RS"/>
        </w:rPr>
        <w:t>.202</w:t>
      </w:r>
      <w:r w:rsidRPr="00F84EC6">
        <w:rPr>
          <w:lang w:val="sr-Cyrl-RS"/>
        </w:rPr>
        <w:t>2</w:t>
      </w:r>
      <w:r w:rsidR="004715D5" w:rsidRPr="00F84EC6">
        <w:rPr>
          <w:lang w:val="sr-Cyrl-RS"/>
        </w:rPr>
        <w:t>. године,</w:t>
      </w:r>
      <w:r w:rsidR="004715D5" w:rsidRPr="00F84EC6">
        <w:t xml:space="preserve"> </w:t>
      </w:r>
      <w:r w:rsidR="004715D5" w:rsidRPr="00F84EC6">
        <w:rPr>
          <w:lang w:val="sr-Cyrl-RS"/>
        </w:rPr>
        <w:t xml:space="preserve"> када је</w:t>
      </w:r>
      <w:r w:rsidR="004715D5" w:rsidRPr="00F84EC6">
        <w:t xml:space="preserve"> </w:t>
      </w:r>
      <w:r w:rsidR="004715D5" w:rsidRPr="00F84EC6">
        <w:rPr>
          <w:lang w:val="sr-Cyrl-RS"/>
        </w:rPr>
        <w:t xml:space="preserve"> и одржано.</w:t>
      </w:r>
    </w:p>
    <w:p w14:paraId="558B8741" w14:textId="6BC2207C" w:rsidR="004715D5" w:rsidRPr="00F84EC6" w:rsidRDefault="004715D5" w:rsidP="004715D5">
      <w:pPr>
        <w:pStyle w:val="ListParagraph"/>
        <w:spacing w:after="120"/>
        <w:ind w:left="0" w:firstLine="720"/>
        <w:rPr>
          <w:rFonts w:eastAsia="Times New Roman"/>
          <w:lang w:val="sr-Cyrl-RS"/>
        </w:rPr>
      </w:pPr>
      <w:proofErr w:type="spellStart"/>
      <w:r w:rsidRPr="00F84EC6">
        <w:rPr>
          <w:rFonts w:eastAsia="Times New Roman"/>
        </w:rPr>
        <w:t>Дана</w:t>
      </w:r>
      <w:proofErr w:type="spellEnd"/>
      <w:r w:rsidRPr="00F84EC6">
        <w:rPr>
          <w:rFonts w:eastAsia="Times New Roman"/>
        </w:rPr>
        <w:t xml:space="preserve"> </w:t>
      </w:r>
      <w:r w:rsidR="00F84EC6" w:rsidRPr="00F84EC6">
        <w:rPr>
          <w:rFonts w:eastAsia="Times New Roman"/>
          <w:lang w:val="sr-Cyrl-RS"/>
        </w:rPr>
        <w:t>20</w:t>
      </w:r>
      <w:r w:rsidRPr="00F84EC6">
        <w:rPr>
          <w:rFonts w:eastAsia="Times New Roman"/>
        </w:rPr>
        <w:t>.</w:t>
      </w:r>
      <w:r w:rsidR="00F84EC6" w:rsidRPr="00F84EC6">
        <w:rPr>
          <w:rFonts w:eastAsia="Times New Roman"/>
          <w:lang w:val="sr-Cyrl-RS"/>
        </w:rPr>
        <w:t>09</w:t>
      </w:r>
      <w:r w:rsidRPr="00F84EC6">
        <w:rPr>
          <w:rFonts w:eastAsia="Times New Roman"/>
        </w:rPr>
        <w:t xml:space="preserve">.2021. </w:t>
      </w:r>
      <w:proofErr w:type="spellStart"/>
      <w:r w:rsidRPr="00F84EC6">
        <w:rPr>
          <w:rFonts w:eastAsia="Times New Roman"/>
        </w:rPr>
        <w:t>године</w:t>
      </w:r>
      <w:proofErr w:type="spellEnd"/>
      <w:r w:rsidRPr="00F84EC6">
        <w:rPr>
          <w:rFonts w:eastAsia="Times New Roman"/>
        </w:rPr>
        <w:t xml:space="preserve">, </w:t>
      </w:r>
      <w:proofErr w:type="spellStart"/>
      <w:r w:rsidRPr="00F84EC6">
        <w:rPr>
          <w:rFonts w:eastAsia="Times New Roman"/>
        </w:rPr>
        <w:t>од</w:t>
      </w:r>
      <w:proofErr w:type="spellEnd"/>
      <w:r w:rsidRPr="00F84EC6">
        <w:rPr>
          <w:rFonts w:eastAsia="Times New Roman"/>
        </w:rPr>
        <w:t xml:space="preserve"> </w:t>
      </w:r>
      <w:proofErr w:type="spellStart"/>
      <w:r w:rsidRPr="00F84EC6">
        <w:rPr>
          <w:rFonts w:eastAsia="Times New Roman"/>
        </w:rPr>
        <w:t>стране</w:t>
      </w:r>
      <w:proofErr w:type="spellEnd"/>
      <w:r w:rsidRPr="00F84EC6">
        <w:rPr>
          <w:rFonts w:eastAsia="Times New Roman"/>
        </w:rPr>
        <w:t xml:space="preserve"> </w:t>
      </w:r>
      <w:proofErr w:type="spellStart"/>
      <w:r w:rsidRPr="00F84EC6">
        <w:rPr>
          <w:rFonts w:eastAsia="Times New Roman"/>
        </w:rPr>
        <w:t>стечајног</w:t>
      </w:r>
      <w:proofErr w:type="spellEnd"/>
      <w:r w:rsidRPr="00F84EC6">
        <w:rPr>
          <w:rFonts w:eastAsia="Times New Roman"/>
        </w:rPr>
        <w:t xml:space="preserve"> </w:t>
      </w:r>
      <w:proofErr w:type="spellStart"/>
      <w:r w:rsidRPr="00F84EC6">
        <w:rPr>
          <w:rFonts w:eastAsia="Times New Roman"/>
        </w:rPr>
        <w:t>управника</w:t>
      </w:r>
      <w:proofErr w:type="spellEnd"/>
      <w:r w:rsidRPr="00F84EC6">
        <w:rPr>
          <w:rFonts w:eastAsia="Times New Roman"/>
        </w:rPr>
        <w:t xml:space="preserve"> </w:t>
      </w:r>
      <w:proofErr w:type="spellStart"/>
      <w:r w:rsidRPr="00F84EC6">
        <w:rPr>
          <w:rFonts w:eastAsia="Times New Roman"/>
        </w:rPr>
        <w:t>достављен</w:t>
      </w:r>
      <w:proofErr w:type="spellEnd"/>
      <w:r w:rsidRPr="00F84EC6">
        <w:rPr>
          <w:rFonts w:eastAsia="Times New Roman"/>
        </w:rPr>
        <w:t xml:space="preserve"> </w:t>
      </w:r>
      <w:proofErr w:type="spellStart"/>
      <w:r w:rsidRPr="00F84EC6">
        <w:rPr>
          <w:rFonts w:eastAsia="Times New Roman"/>
        </w:rPr>
        <w:t>је</w:t>
      </w:r>
      <w:proofErr w:type="spellEnd"/>
      <w:r w:rsidRPr="00F84EC6">
        <w:rPr>
          <w:rFonts w:eastAsia="Times New Roman"/>
        </w:rPr>
        <w:t xml:space="preserve"> </w:t>
      </w:r>
      <w:proofErr w:type="spellStart"/>
      <w:r w:rsidRPr="00F84EC6">
        <w:rPr>
          <w:rFonts w:eastAsia="Times New Roman"/>
        </w:rPr>
        <w:t>Извештај</w:t>
      </w:r>
      <w:proofErr w:type="spellEnd"/>
      <w:r w:rsidRPr="00F84EC6">
        <w:rPr>
          <w:rFonts w:eastAsia="Times New Roman"/>
        </w:rPr>
        <w:t xml:space="preserve"> о </w:t>
      </w:r>
      <w:proofErr w:type="spellStart"/>
      <w:r w:rsidRPr="00F84EC6">
        <w:rPr>
          <w:rFonts w:eastAsia="Times New Roman"/>
        </w:rPr>
        <w:t>економско</w:t>
      </w:r>
      <w:proofErr w:type="spellEnd"/>
      <w:r w:rsidRPr="00F84EC6">
        <w:rPr>
          <w:rFonts w:eastAsia="Times New Roman"/>
        </w:rPr>
        <w:t xml:space="preserve"> </w:t>
      </w:r>
      <w:proofErr w:type="spellStart"/>
      <w:r w:rsidRPr="00F84EC6">
        <w:rPr>
          <w:rFonts w:eastAsia="Times New Roman"/>
        </w:rPr>
        <w:t>финансијском</w:t>
      </w:r>
      <w:proofErr w:type="spellEnd"/>
      <w:r w:rsidRPr="00F84EC6">
        <w:rPr>
          <w:rFonts w:eastAsia="Times New Roman"/>
        </w:rPr>
        <w:t xml:space="preserve"> </w:t>
      </w:r>
      <w:proofErr w:type="spellStart"/>
      <w:r w:rsidRPr="00F84EC6">
        <w:rPr>
          <w:rFonts w:eastAsia="Times New Roman"/>
        </w:rPr>
        <w:t>положају</w:t>
      </w:r>
      <w:proofErr w:type="spellEnd"/>
      <w:r w:rsidRPr="00F84EC6">
        <w:rPr>
          <w:rFonts w:eastAsia="Times New Roman"/>
        </w:rPr>
        <w:t xml:space="preserve"> </w:t>
      </w:r>
      <w:proofErr w:type="spellStart"/>
      <w:r w:rsidRPr="00F84EC6">
        <w:rPr>
          <w:rFonts w:eastAsia="Times New Roman"/>
        </w:rPr>
        <w:t>стечајног</w:t>
      </w:r>
      <w:proofErr w:type="spellEnd"/>
      <w:r w:rsidRPr="00F84EC6">
        <w:rPr>
          <w:rFonts w:eastAsia="Times New Roman"/>
        </w:rPr>
        <w:t xml:space="preserve"> </w:t>
      </w:r>
      <w:proofErr w:type="spellStart"/>
      <w:r w:rsidRPr="00F84EC6">
        <w:rPr>
          <w:rFonts w:eastAsia="Times New Roman"/>
        </w:rPr>
        <w:t>дужника</w:t>
      </w:r>
      <w:proofErr w:type="spellEnd"/>
      <w:r w:rsidRPr="00F84EC6">
        <w:rPr>
          <w:rFonts w:eastAsia="Times New Roman"/>
        </w:rPr>
        <w:t>,</w:t>
      </w:r>
      <w:r w:rsidRPr="00F84EC6">
        <w:rPr>
          <w:rFonts w:eastAsia="Times New Roman"/>
          <w:lang w:val="sr-Cyrl-RS"/>
        </w:rPr>
        <w:t xml:space="preserve"> који је био предмет усвајања на рочишту 0</w:t>
      </w:r>
      <w:r w:rsidR="00F84EC6" w:rsidRPr="00F84EC6">
        <w:rPr>
          <w:rFonts w:eastAsia="Times New Roman"/>
          <w:lang w:val="sr-Cyrl-RS"/>
        </w:rPr>
        <w:t>8</w:t>
      </w:r>
      <w:r w:rsidRPr="00F84EC6">
        <w:rPr>
          <w:rFonts w:eastAsia="Times New Roman"/>
          <w:lang w:val="sr-Cyrl-RS"/>
        </w:rPr>
        <w:t>.</w:t>
      </w:r>
      <w:r w:rsidR="00F84EC6" w:rsidRPr="00F84EC6">
        <w:rPr>
          <w:rFonts w:eastAsia="Times New Roman"/>
          <w:lang w:val="sr-Cyrl-RS"/>
        </w:rPr>
        <w:t>02</w:t>
      </w:r>
      <w:r w:rsidRPr="00F84EC6">
        <w:rPr>
          <w:rFonts w:eastAsia="Times New Roman"/>
          <w:lang w:val="sr-Cyrl-RS"/>
        </w:rPr>
        <w:t>.202</w:t>
      </w:r>
      <w:r w:rsidR="00F84EC6" w:rsidRPr="00F84EC6">
        <w:rPr>
          <w:rFonts w:eastAsia="Times New Roman"/>
          <w:lang w:val="sr-Cyrl-RS"/>
        </w:rPr>
        <w:t>2</w:t>
      </w:r>
      <w:r w:rsidRPr="00F84EC6">
        <w:rPr>
          <w:rFonts w:eastAsia="Times New Roman"/>
          <w:lang w:val="sr-Cyrl-RS"/>
        </w:rPr>
        <w:t>.године.</w:t>
      </w:r>
    </w:p>
    <w:p w14:paraId="64D0ABD1" w14:textId="6A5770DF" w:rsidR="004715D5" w:rsidRPr="00F84EC6" w:rsidRDefault="004715D5" w:rsidP="004715D5">
      <w:pPr>
        <w:pStyle w:val="ListParagraph"/>
        <w:spacing w:after="120"/>
        <w:ind w:left="0" w:firstLine="720"/>
      </w:pPr>
      <w:r w:rsidRPr="00F84EC6">
        <w:rPr>
          <w:rFonts w:eastAsia="Times New Roman"/>
          <w:lang w:val="sr-Cyrl-RS"/>
        </w:rPr>
        <w:t xml:space="preserve"> </w:t>
      </w:r>
      <w:r w:rsidRPr="00F84EC6">
        <w:t xml:space="preserve">У </w:t>
      </w:r>
      <w:proofErr w:type="spellStart"/>
      <w:r w:rsidRPr="00F84EC6">
        <w:t>Извештају</w:t>
      </w:r>
      <w:proofErr w:type="spellEnd"/>
      <w:r w:rsidRPr="00F84EC6">
        <w:t xml:space="preserve"> </w:t>
      </w:r>
      <w:r w:rsidRPr="00F84EC6">
        <w:rPr>
          <w:lang w:val="sr-Cyrl-RS"/>
        </w:rPr>
        <w:t>су</w:t>
      </w:r>
      <w:r w:rsidRPr="00F84EC6">
        <w:t xml:space="preserve"> </w:t>
      </w:r>
      <w:proofErr w:type="spellStart"/>
      <w:r w:rsidRPr="00F84EC6">
        <w:t>констатован</w:t>
      </w:r>
      <w:proofErr w:type="spellEnd"/>
      <w:r w:rsidRPr="00F84EC6">
        <w:rPr>
          <w:lang w:val="sr-Cyrl-RS"/>
        </w:rPr>
        <w:t xml:space="preserve">и узроци који су довели до </w:t>
      </w:r>
      <w:proofErr w:type="spellStart"/>
      <w:r w:rsidRPr="00F84EC6">
        <w:rPr>
          <w:lang w:val="sr-Cyrl-RS"/>
        </w:rPr>
        <w:t>инсолвентности</w:t>
      </w:r>
      <w:proofErr w:type="spellEnd"/>
      <w:r w:rsidRPr="00F84EC6">
        <w:rPr>
          <w:lang w:val="sr-Cyrl-RS"/>
        </w:rPr>
        <w:t xml:space="preserve"> правног претходника стечајног дужника, евидентирана имовина која је до тог тренутка пронађена у стечајној маси и </w:t>
      </w:r>
      <w:r w:rsidR="00F84EC6" w:rsidRPr="00F84EC6">
        <w:rPr>
          <w:lang w:val="sr-Cyrl-RS"/>
        </w:rPr>
        <w:t>дат је приказ</w:t>
      </w:r>
      <w:r w:rsidRPr="00F84EC6">
        <w:rPr>
          <w:lang w:val="sr-Cyrl-RS"/>
        </w:rPr>
        <w:t xml:space="preserve"> </w:t>
      </w:r>
      <w:r w:rsidR="00F84EC6" w:rsidRPr="00F84EC6">
        <w:rPr>
          <w:lang w:val="sr-Cyrl-RS"/>
        </w:rPr>
        <w:t>вероватних потраживања</w:t>
      </w:r>
      <w:r w:rsidRPr="00F84EC6">
        <w:rPr>
          <w:lang w:val="sr-Cyrl-RS"/>
        </w:rPr>
        <w:t>.</w:t>
      </w:r>
      <w:r w:rsidRPr="00F84EC6">
        <w:t xml:space="preserve"> </w:t>
      </w:r>
    </w:p>
    <w:p w14:paraId="345C5DA6" w14:textId="26399833" w:rsidR="004715D5" w:rsidRPr="00F84EC6" w:rsidRDefault="004715D5" w:rsidP="004715D5">
      <w:pPr>
        <w:pStyle w:val="ListParagraph"/>
        <w:spacing w:after="120"/>
        <w:ind w:left="0" w:firstLine="720"/>
        <w:rPr>
          <w:noProof/>
          <w:lang w:val="sr-Cyrl-RS"/>
        </w:rPr>
      </w:pPr>
      <w:r w:rsidRPr="00F84EC6">
        <w:rPr>
          <w:lang w:val="sr-Cyrl-RS"/>
        </w:rPr>
        <w:lastRenderedPageBreak/>
        <w:t>Стечајни управник се</w:t>
      </w:r>
      <w:r w:rsidR="00F84EC6" w:rsidRPr="00F84EC6">
        <w:rPr>
          <w:lang w:val="sr-Cyrl-RS"/>
        </w:rPr>
        <w:t xml:space="preserve"> на рочишту</w:t>
      </w:r>
      <w:r w:rsidRPr="00F84EC6">
        <w:rPr>
          <w:lang w:val="sr-Cyrl-RS"/>
        </w:rPr>
        <w:t xml:space="preserve"> изјаснио да не постоје услови за реорганизацију дужника из разлога који су </w:t>
      </w:r>
      <w:r w:rsidR="00F84EC6" w:rsidRPr="00F84EC6">
        <w:rPr>
          <w:lang w:val="sr-Cyrl-RS"/>
        </w:rPr>
        <w:t xml:space="preserve">детаљно </w:t>
      </w:r>
      <w:r w:rsidRPr="00F84EC6">
        <w:rPr>
          <w:lang w:val="sr-Cyrl-RS"/>
        </w:rPr>
        <w:t>наведени у ЕФИ-ју.</w:t>
      </w:r>
    </w:p>
    <w:p w14:paraId="56817249" w14:textId="0FE8AC85" w:rsidR="004715D5" w:rsidRPr="00F84EC6" w:rsidRDefault="004715D5" w:rsidP="004715D5">
      <w:pPr>
        <w:autoSpaceDE w:val="0"/>
        <w:autoSpaceDN w:val="0"/>
        <w:adjustRightInd w:val="0"/>
      </w:pPr>
      <w:r w:rsidRPr="00F84EC6">
        <w:rPr>
          <w:noProof/>
          <w:lang w:val="sr-Cyrl-RS"/>
        </w:rPr>
        <w:tab/>
      </w:r>
      <w:proofErr w:type="spellStart"/>
      <w:r w:rsidRPr="00F84EC6">
        <w:t>Дана</w:t>
      </w:r>
      <w:proofErr w:type="spellEnd"/>
      <w:r w:rsidRPr="00F84EC6">
        <w:t xml:space="preserve"> </w:t>
      </w:r>
      <w:r w:rsidR="00F84EC6" w:rsidRPr="00F84EC6">
        <w:rPr>
          <w:lang w:val="sr-Cyrl-RS"/>
        </w:rPr>
        <w:t>08</w:t>
      </w:r>
      <w:r w:rsidRPr="00F84EC6">
        <w:t>.</w:t>
      </w:r>
      <w:r w:rsidR="00F84EC6" w:rsidRPr="00F84EC6">
        <w:rPr>
          <w:lang w:val="sr-Cyrl-RS"/>
        </w:rPr>
        <w:t>0</w:t>
      </w:r>
      <w:r w:rsidRPr="00F84EC6">
        <w:t>2.202</w:t>
      </w:r>
      <w:r w:rsidR="00F84EC6" w:rsidRPr="00F84EC6">
        <w:rPr>
          <w:lang w:val="sr-Cyrl-RS"/>
        </w:rPr>
        <w:t>2</w:t>
      </w:r>
      <w:r w:rsidRPr="00F84EC6">
        <w:t xml:space="preserve">. </w:t>
      </w:r>
      <w:proofErr w:type="spellStart"/>
      <w:r w:rsidRPr="00F84EC6">
        <w:t>год</w:t>
      </w:r>
      <w:proofErr w:type="spellEnd"/>
      <w:r w:rsidRPr="00F84EC6">
        <w:t xml:space="preserve">. </w:t>
      </w:r>
      <w:proofErr w:type="spellStart"/>
      <w:r w:rsidRPr="00F84EC6">
        <w:t>стечајни</w:t>
      </w:r>
      <w:proofErr w:type="spellEnd"/>
      <w:r w:rsidRPr="00F84EC6">
        <w:t xml:space="preserve"> </w:t>
      </w:r>
      <w:proofErr w:type="spellStart"/>
      <w:r w:rsidRPr="00F84EC6">
        <w:t>судија</w:t>
      </w:r>
      <w:proofErr w:type="spellEnd"/>
      <w:r w:rsidRPr="00F84EC6">
        <w:t xml:space="preserve"> </w:t>
      </w:r>
      <w:proofErr w:type="spellStart"/>
      <w:r w:rsidRPr="00F84EC6">
        <w:t>је</w:t>
      </w:r>
      <w:proofErr w:type="spellEnd"/>
      <w:r w:rsidRPr="00F84EC6">
        <w:t xml:space="preserve"> </w:t>
      </w:r>
      <w:proofErr w:type="spellStart"/>
      <w:r w:rsidRPr="00F84EC6">
        <w:t>донео</w:t>
      </w:r>
      <w:proofErr w:type="spellEnd"/>
      <w:r w:rsidRPr="00F84EC6">
        <w:t xml:space="preserve"> </w:t>
      </w:r>
      <w:r w:rsidR="00F84EC6" w:rsidRPr="00F84EC6">
        <w:rPr>
          <w:lang w:val="sr-Cyrl-RS"/>
        </w:rPr>
        <w:t>Р</w:t>
      </w:r>
      <w:proofErr w:type="spellStart"/>
      <w:r w:rsidRPr="00F84EC6">
        <w:t>ешење</w:t>
      </w:r>
      <w:proofErr w:type="spellEnd"/>
      <w:r w:rsidRPr="00F84EC6">
        <w:t xml:space="preserve"> </w:t>
      </w:r>
      <w:r w:rsidR="00F84EC6" w:rsidRPr="00F84EC6">
        <w:rPr>
          <w:lang w:val="sr-Cyrl-RS"/>
        </w:rPr>
        <w:t xml:space="preserve"> о наставку стечајног поступка </w:t>
      </w:r>
      <w:proofErr w:type="spellStart"/>
      <w:r w:rsidRPr="00F84EC6">
        <w:t>ви</w:t>
      </w:r>
      <w:proofErr w:type="spellEnd"/>
      <w:r w:rsidRPr="00F84EC6">
        <w:t xml:space="preserve"> </w:t>
      </w:r>
      <w:proofErr w:type="spellStart"/>
      <w:r w:rsidRPr="00F84EC6">
        <w:t>банкротством</w:t>
      </w:r>
      <w:proofErr w:type="spellEnd"/>
      <w:r w:rsidRPr="00F84EC6">
        <w:t xml:space="preserve">, </w:t>
      </w:r>
    </w:p>
    <w:p w14:paraId="54432D05" w14:textId="77777777" w:rsidR="004715D5" w:rsidRDefault="004715D5" w:rsidP="004C3F40">
      <w:pPr>
        <w:autoSpaceDE w:val="0"/>
        <w:autoSpaceDN w:val="0"/>
        <w:adjustRightInd w:val="0"/>
        <w:ind w:left="1440" w:hanging="1440"/>
        <w:rPr>
          <w:rFonts w:cs="Times New Roman"/>
          <w:b/>
          <w:sz w:val="24"/>
          <w:szCs w:val="24"/>
          <w:lang w:val="ru-RU"/>
        </w:rPr>
      </w:pPr>
    </w:p>
    <w:p w14:paraId="5E4AA1CB" w14:textId="0E765635" w:rsidR="00F84EC6" w:rsidRDefault="00F84EC6" w:rsidP="00F84EC6">
      <w:pPr>
        <w:pStyle w:val="ListParagraph"/>
        <w:autoSpaceDE w:val="0"/>
        <w:autoSpaceDN w:val="0"/>
        <w:adjustRightInd w:val="0"/>
        <w:spacing w:after="120"/>
        <w:ind w:left="0"/>
        <w:rPr>
          <w:rFonts w:cs="ArialNarrow-Bold"/>
          <w:b/>
          <w:bCs/>
          <w:noProof/>
        </w:rPr>
      </w:pPr>
      <w:r w:rsidRPr="000C6503">
        <w:rPr>
          <w:b/>
          <w:bCs/>
          <w:noProof/>
        </w:rPr>
        <w:t xml:space="preserve">II </w:t>
      </w:r>
      <w:r w:rsidRPr="000C6503">
        <w:rPr>
          <w:rFonts w:cs="ArialNarrow-Bold"/>
          <w:b/>
          <w:bCs/>
          <w:noProof/>
        </w:rPr>
        <w:t xml:space="preserve"> ЗАПОСЛЕНИ</w:t>
      </w:r>
    </w:p>
    <w:p w14:paraId="6CD5D70A" w14:textId="77777777" w:rsidR="00BE222E" w:rsidRPr="000C6503" w:rsidRDefault="00BE222E" w:rsidP="00F84EC6">
      <w:pPr>
        <w:pStyle w:val="ListParagraph"/>
        <w:autoSpaceDE w:val="0"/>
        <w:autoSpaceDN w:val="0"/>
        <w:adjustRightInd w:val="0"/>
        <w:spacing w:after="120"/>
        <w:ind w:left="0"/>
        <w:rPr>
          <w:rFonts w:cs="ArialNarrow-Bold"/>
          <w:b/>
          <w:bCs/>
          <w:noProof/>
        </w:rPr>
      </w:pPr>
    </w:p>
    <w:p w14:paraId="702DE114" w14:textId="3FD1296C" w:rsidR="00F84EC6" w:rsidRPr="0018572E" w:rsidRDefault="00F84EC6" w:rsidP="0018572E">
      <w:pPr>
        <w:autoSpaceDE w:val="0"/>
        <w:autoSpaceDN w:val="0"/>
        <w:adjustRightInd w:val="0"/>
        <w:rPr>
          <w:lang w:val="sr-Cyrl-RS"/>
        </w:rPr>
      </w:pPr>
      <w:proofErr w:type="spellStart"/>
      <w:r w:rsidRPr="00F224B1">
        <w:t>На</w:t>
      </w:r>
      <w:proofErr w:type="spellEnd"/>
      <w:r w:rsidRPr="00F224B1">
        <w:t xml:space="preserve"> </w:t>
      </w:r>
      <w:proofErr w:type="spellStart"/>
      <w:r w:rsidRPr="00F224B1">
        <w:t>дан</w:t>
      </w:r>
      <w:proofErr w:type="spellEnd"/>
      <w:r w:rsidRPr="00F224B1">
        <w:t xml:space="preserve"> </w:t>
      </w:r>
      <w:proofErr w:type="spellStart"/>
      <w:r w:rsidRPr="00F224B1">
        <w:t>покретања</w:t>
      </w:r>
      <w:proofErr w:type="spellEnd"/>
      <w:r w:rsidRPr="00F224B1">
        <w:t xml:space="preserve"> </w:t>
      </w:r>
      <w:proofErr w:type="spellStart"/>
      <w:r w:rsidRPr="00F224B1">
        <w:t>стечајног</w:t>
      </w:r>
      <w:proofErr w:type="spellEnd"/>
      <w:r w:rsidRPr="00F224B1">
        <w:t xml:space="preserve"> </w:t>
      </w:r>
      <w:proofErr w:type="spellStart"/>
      <w:r w:rsidRPr="00F224B1">
        <w:t>поступка</w:t>
      </w:r>
      <w:proofErr w:type="spellEnd"/>
      <w:r w:rsidRPr="00F224B1">
        <w:t xml:space="preserve"> </w:t>
      </w:r>
      <w:proofErr w:type="spellStart"/>
      <w:r w:rsidRPr="00F224B1">
        <w:t>стечајни</w:t>
      </w:r>
      <w:proofErr w:type="spellEnd"/>
      <w:r w:rsidRPr="00F224B1">
        <w:t xml:space="preserve"> </w:t>
      </w:r>
      <w:proofErr w:type="spellStart"/>
      <w:r w:rsidRPr="00F224B1">
        <w:t>дужник</w:t>
      </w:r>
      <w:proofErr w:type="spellEnd"/>
      <w:r w:rsidR="001D4CDC" w:rsidRPr="0018572E">
        <w:rPr>
          <w:lang w:val="sr-Cyrl-RS"/>
        </w:rPr>
        <w:t xml:space="preserve"> није имао запослене раднике.</w:t>
      </w:r>
    </w:p>
    <w:p w14:paraId="28EADFAB" w14:textId="1F5CF6B0" w:rsidR="001D4CDC" w:rsidRPr="00E4210D" w:rsidRDefault="001D4CDC" w:rsidP="001D4CDC">
      <w:pPr>
        <w:keepLines/>
        <w:spacing w:before="420"/>
        <w:ind w:left="425" w:hanging="425"/>
        <w:rPr>
          <w:b/>
          <w:sz w:val="24"/>
          <w:szCs w:val="24"/>
        </w:rPr>
      </w:pPr>
      <w:r w:rsidRPr="00E4210D">
        <w:rPr>
          <w:b/>
          <w:sz w:val="24"/>
          <w:szCs w:val="24"/>
          <w:lang w:val="en-US"/>
        </w:rPr>
        <w:t>III</w:t>
      </w:r>
      <w:r w:rsidRPr="00E4210D">
        <w:rPr>
          <w:b/>
          <w:sz w:val="24"/>
          <w:szCs w:val="24"/>
        </w:rPr>
        <w:tab/>
        <w:t>ИСПИТНО РОЧИШТЕ, УТВРЂЕНА И ОСПОРЕНА ПОТРАЖИВАЊА</w:t>
      </w:r>
    </w:p>
    <w:p w14:paraId="500E828E" w14:textId="77777777" w:rsidR="007E5F38" w:rsidRPr="00E4210D" w:rsidRDefault="007E5F38" w:rsidP="007E5F38">
      <w:pPr>
        <w:keepLines/>
        <w:ind w:firstLine="720"/>
        <w:rPr>
          <w:sz w:val="24"/>
          <w:szCs w:val="24"/>
        </w:rPr>
      </w:pPr>
    </w:p>
    <w:p w14:paraId="7DD99603" w14:textId="4626D699" w:rsidR="007E5F38" w:rsidRPr="00E4210D" w:rsidRDefault="007E5F38" w:rsidP="007E5F38">
      <w:pPr>
        <w:keepLines/>
        <w:spacing w:after="240"/>
        <w:ind w:firstLine="425"/>
        <w:rPr>
          <w:sz w:val="24"/>
          <w:szCs w:val="24"/>
        </w:rPr>
      </w:pPr>
      <w:proofErr w:type="spellStart"/>
      <w:r w:rsidRPr="00E4210D">
        <w:rPr>
          <w:sz w:val="24"/>
          <w:szCs w:val="24"/>
        </w:rPr>
        <w:t>Оглас</w:t>
      </w:r>
      <w:proofErr w:type="spellEnd"/>
      <w:r w:rsidRPr="00E4210D">
        <w:rPr>
          <w:sz w:val="24"/>
          <w:szCs w:val="24"/>
          <w:lang w:val="sr-Cyrl-RS"/>
        </w:rPr>
        <w:t xml:space="preserve"> о отварању стечаја </w:t>
      </w:r>
      <w:r w:rsidRPr="00E4210D">
        <w:rPr>
          <w:sz w:val="24"/>
          <w:szCs w:val="24"/>
        </w:rPr>
        <w:t xml:space="preserve"> </w:t>
      </w:r>
      <w:proofErr w:type="spellStart"/>
      <w:r w:rsidRPr="00E4210D">
        <w:rPr>
          <w:sz w:val="24"/>
          <w:szCs w:val="24"/>
        </w:rPr>
        <w:t>је</w:t>
      </w:r>
      <w:proofErr w:type="spellEnd"/>
      <w:r w:rsidRPr="00E4210D">
        <w:rPr>
          <w:sz w:val="24"/>
          <w:szCs w:val="24"/>
        </w:rPr>
        <w:t xml:space="preserve"> </w:t>
      </w:r>
      <w:proofErr w:type="spellStart"/>
      <w:r w:rsidRPr="00E4210D">
        <w:rPr>
          <w:sz w:val="24"/>
          <w:szCs w:val="24"/>
        </w:rPr>
        <w:t>објављен</w:t>
      </w:r>
      <w:proofErr w:type="spellEnd"/>
      <w:r w:rsidRPr="00E4210D">
        <w:rPr>
          <w:sz w:val="24"/>
          <w:szCs w:val="24"/>
        </w:rPr>
        <w:t xml:space="preserve"> у „</w:t>
      </w:r>
      <w:proofErr w:type="spellStart"/>
      <w:r w:rsidRPr="00E4210D">
        <w:rPr>
          <w:sz w:val="24"/>
          <w:szCs w:val="24"/>
        </w:rPr>
        <w:t>Службеном</w:t>
      </w:r>
      <w:proofErr w:type="spellEnd"/>
      <w:r w:rsidRPr="00E4210D">
        <w:rPr>
          <w:sz w:val="24"/>
          <w:szCs w:val="24"/>
        </w:rPr>
        <w:t xml:space="preserve"> </w:t>
      </w:r>
      <w:proofErr w:type="spellStart"/>
      <w:r w:rsidRPr="00E4210D">
        <w:rPr>
          <w:sz w:val="24"/>
          <w:szCs w:val="24"/>
        </w:rPr>
        <w:t>гласнику</w:t>
      </w:r>
      <w:proofErr w:type="spellEnd"/>
      <w:r w:rsidRPr="00E4210D">
        <w:rPr>
          <w:sz w:val="24"/>
          <w:szCs w:val="24"/>
        </w:rPr>
        <w:t xml:space="preserve"> </w:t>
      </w:r>
      <w:proofErr w:type="spellStart"/>
      <w:r w:rsidRPr="00E4210D">
        <w:rPr>
          <w:sz w:val="24"/>
          <w:szCs w:val="24"/>
        </w:rPr>
        <w:t>Републике</w:t>
      </w:r>
      <w:proofErr w:type="spellEnd"/>
      <w:r w:rsidRPr="00E4210D">
        <w:rPr>
          <w:sz w:val="24"/>
          <w:szCs w:val="24"/>
        </w:rPr>
        <w:t xml:space="preserve"> </w:t>
      </w:r>
      <w:proofErr w:type="spellStart"/>
      <w:r w:rsidRPr="00E4210D">
        <w:rPr>
          <w:sz w:val="24"/>
          <w:szCs w:val="24"/>
        </w:rPr>
        <w:t>Србије</w:t>
      </w:r>
      <w:proofErr w:type="spellEnd"/>
      <w:r w:rsidRPr="00E4210D">
        <w:rPr>
          <w:sz w:val="24"/>
          <w:szCs w:val="24"/>
        </w:rPr>
        <w:t xml:space="preserve">“   </w:t>
      </w:r>
      <w:proofErr w:type="spellStart"/>
      <w:r w:rsidRPr="00E4210D">
        <w:rPr>
          <w:sz w:val="24"/>
          <w:szCs w:val="24"/>
        </w:rPr>
        <w:t>од</w:t>
      </w:r>
      <w:proofErr w:type="spellEnd"/>
      <w:r w:rsidRPr="00E4210D">
        <w:rPr>
          <w:sz w:val="24"/>
          <w:szCs w:val="24"/>
        </w:rPr>
        <w:t xml:space="preserve"> </w:t>
      </w:r>
      <w:r w:rsidRPr="00E4210D">
        <w:rPr>
          <w:sz w:val="24"/>
          <w:szCs w:val="24"/>
          <w:lang w:val="sr-Cyrl-RS"/>
        </w:rPr>
        <w:t>27</w:t>
      </w:r>
      <w:r w:rsidRPr="00E4210D">
        <w:rPr>
          <w:sz w:val="24"/>
          <w:szCs w:val="24"/>
        </w:rPr>
        <w:t>.0</w:t>
      </w:r>
      <w:r w:rsidRPr="00E4210D">
        <w:rPr>
          <w:sz w:val="24"/>
          <w:szCs w:val="24"/>
          <w:lang w:val="sr-Cyrl-RS"/>
        </w:rPr>
        <w:t>8</w:t>
      </w:r>
      <w:r w:rsidRPr="00E4210D">
        <w:rPr>
          <w:sz w:val="24"/>
          <w:szCs w:val="24"/>
        </w:rPr>
        <w:t>.202</w:t>
      </w:r>
      <w:r w:rsidRPr="00E4210D">
        <w:rPr>
          <w:sz w:val="24"/>
          <w:szCs w:val="24"/>
          <w:lang w:val="sr-Cyrl-RS"/>
        </w:rPr>
        <w:t>1</w:t>
      </w:r>
      <w:r w:rsidRPr="00E4210D">
        <w:rPr>
          <w:sz w:val="24"/>
          <w:szCs w:val="24"/>
        </w:rPr>
        <w:t xml:space="preserve">. </w:t>
      </w:r>
      <w:proofErr w:type="spellStart"/>
      <w:r w:rsidRPr="00E4210D">
        <w:rPr>
          <w:sz w:val="24"/>
          <w:szCs w:val="24"/>
        </w:rPr>
        <w:t>год</w:t>
      </w:r>
      <w:proofErr w:type="spellEnd"/>
      <w:r w:rsidRPr="00E4210D">
        <w:rPr>
          <w:sz w:val="24"/>
          <w:szCs w:val="24"/>
        </w:rPr>
        <w:t xml:space="preserve">., </w:t>
      </w:r>
      <w:r w:rsidRPr="00E4210D">
        <w:rPr>
          <w:sz w:val="24"/>
          <w:szCs w:val="24"/>
          <w:lang w:val="sr-Cyrl-RS"/>
        </w:rPr>
        <w:t>па</w:t>
      </w:r>
      <w:r w:rsidRPr="00E4210D">
        <w:rPr>
          <w:sz w:val="24"/>
          <w:szCs w:val="24"/>
        </w:rPr>
        <w:t xml:space="preserve"> </w:t>
      </w:r>
      <w:r w:rsidRPr="00E4210D">
        <w:rPr>
          <w:sz w:val="24"/>
          <w:szCs w:val="24"/>
          <w:lang w:val="sr-Latn-CS"/>
        </w:rPr>
        <w:t xml:space="preserve">je </w:t>
      </w:r>
      <w:proofErr w:type="spellStart"/>
      <w:r w:rsidRPr="00E4210D">
        <w:rPr>
          <w:sz w:val="24"/>
          <w:szCs w:val="24"/>
        </w:rPr>
        <w:t>рок</w:t>
      </w:r>
      <w:proofErr w:type="spellEnd"/>
      <w:r w:rsidRPr="00E4210D">
        <w:rPr>
          <w:sz w:val="24"/>
          <w:szCs w:val="24"/>
        </w:rPr>
        <w:t xml:space="preserve"> </w:t>
      </w:r>
      <w:proofErr w:type="spellStart"/>
      <w:r w:rsidRPr="00E4210D">
        <w:rPr>
          <w:sz w:val="24"/>
          <w:szCs w:val="24"/>
        </w:rPr>
        <w:t>за</w:t>
      </w:r>
      <w:proofErr w:type="spellEnd"/>
      <w:r w:rsidRPr="00E4210D">
        <w:rPr>
          <w:sz w:val="24"/>
          <w:szCs w:val="24"/>
        </w:rPr>
        <w:t xml:space="preserve"> </w:t>
      </w:r>
      <w:proofErr w:type="spellStart"/>
      <w:r w:rsidRPr="00E4210D">
        <w:rPr>
          <w:sz w:val="24"/>
          <w:szCs w:val="24"/>
        </w:rPr>
        <w:t>подношење</w:t>
      </w:r>
      <w:proofErr w:type="spellEnd"/>
      <w:r w:rsidRPr="00E4210D">
        <w:rPr>
          <w:sz w:val="24"/>
          <w:szCs w:val="24"/>
        </w:rPr>
        <w:t xml:space="preserve"> </w:t>
      </w:r>
      <w:proofErr w:type="spellStart"/>
      <w:r w:rsidRPr="00E4210D">
        <w:rPr>
          <w:sz w:val="24"/>
          <w:szCs w:val="24"/>
        </w:rPr>
        <w:t>пријава</w:t>
      </w:r>
      <w:proofErr w:type="spellEnd"/>
      <w:r w:rsidRPr="00E4210D">
        <w:rPr>
          <w:sz w:val="24"/>
          <w:szCs w:val="24"/>
        </w:rPr>
        <w:t xml:space="preserve"> </w:t>
      </w:r>
      <w:proofErr w:type="spellStart"/>
      <w:r w:rsidRPr="00E4210D">
        <w:rPr>
          <w:sz w:val="24"/>
          <w:szCs w:val="24"/>
        </w:rPr>
        <w:t>ист</w:t>
      </w:r>
      <w:proofErr w:type="spellEnd"/>
      <w:r w:rsidRPr="00E4210D">
        <w:rPr>
          <w:sz w:val="24"/>
          <w:szCs w:val="24"/>
          <w:lang w:val="sr-Latn-CS"/>
        </w:rPr>
        <w:t>e</w:t>
      </w:r>
      <w:proofErr w:type="spellStart"/>
      <w:r w:rsidRPr="00E4210D">
        <w:rPr>
          <w:sz w:val="24"/>
          <w:szCs w:val="24"/>
        </w:rPr>
        <w:t>као</w:t>
      </w:r>
      <w:proofErr w:type="spellEnd"/>
      <w:r w:rsidRPr="00E4210D">
        <w:rPr>
          <w:sz w:val="24"/>
          <w:szCs w:val="24"/>
        </w:rPr>
        <w:t xml:space="preserve"> </w:t>
      </w:r>
      <w:r w:rsidRPr="00E4210D">
        <w:rPr>
          <w:sz w:val="24"/>
          <w:szCs w:val="24"/>
          <w:lang w:val="sr-Cyrl-RS"/>
        </w:rPr>
        <w:t>25</w:t>
      </w:r>
      <w:r w:rsidRPr="00E4210D">
        <w:rPr>
          <w:sz w:val="24"/>
          <w:szCs w:val="24"/>
        </w:rPr>
        <w:t>.</w:t>
      </w:r>
      <w:r w:rsidRPr="00E4210D">
        <w:rPr>
          <w:sz w:val="24"/>
          <w:szCs w:val="24"/>
          <w:lang w:val="sr-Cyrl-RS"/>
        </w:rPr>
        <w:t>1</w:t>
      </w:r>
      <w:r w:rsidRPr="00E4210D">
        <w:rPr>
          <w:sz w:val="24"/>
          <w:szCs w:val="24"/>
        </w:rPr>
        <w:t>2.202</w:t>
      </w:r>
      <w:r w:rsidRPr="00E4210D">
        <w:rPr>
          <w:sz w:val="24"/>
          <w:szCs w:val="24"/>
          <w:lang w:val="sr-Cyrl-RS"/>
        </w:rPr>
        <w:t>1</w:t>
      </w:r>
      <w:r w:rsidRPr="00E4210D">
        <w:rPr>
          <w:sz w:val="24"/>
          <w:szCs w:val="24"/>
        </w:rPr>
        <w:t xml:space="preserve">. </w:t>
      </w:r>
      <w:proofErr w:type="spellStart"/>
      <w:r w:rsidRPr="00E4210D">
        <w:rPr>
          <w:sz w:val="24"/>
          <w:szCs w:val="24"/>
        </w:rPr>
        <w:t>год</w:t>
      </w:r>
      <w:proofErr w:type="spellEnd"/>
      <w:r w:rsidRPr="00E4210D">
        <w:rPr>
          <w:sz w:val="24"/>
          <w:szCs w:val="24"/>
          <w:lang w:val="sr-Cyrl-RS"/>
        </w:rPr>
        <w:t>ине</w:t>
      </w:r>
      <w:r w:rsidRPr="00E4210D">
        <w:rPr>
          <w:sz w:val="24"/>
          <w:szCs w:val="24"/>
        </w:rPr>
        <w:t>.</w:t>
      </w:r>
    </w:p>
    <w:p w14:paraId="55936009" w14:textId="18BCF1DC" w:rsidR="001D4CDC" w:rsidRPr="00E4210D" w:rsidRDefault="001D4CDC" w:rsidP="007E5F38">
      <w:pPr>
        <w:keepLines/>
        <w:spacing w:after="240"/>
        <w:rPr>
          <w:sz w:val="24"/>
          <w:szCs w:val="24"/>
        </w:rPr>
      </w:pPr>
      <w:proofErr w:type="spellStart"/>
      <w:r w:rsidRPr="00E4210D">
        <w:rPr>
          <w:sz w:val="24"/>
          <w:szCs w:val="24"/>
        </w:rPr>
        <w:t>Решењем</w:t>
      </w:r>
      <w:proofErr w:type="spellEnd"/>
      <w:r w:rsidRPr="00E4210D">
        <w:rPr>
          <w:sz w:val="24"/>
          <w:szCs w:val="24"/>
        </w:rPr>
        <w:t xml:space="preserve"> </w:t>
      </w:r>
      <w:proofErr w:type="spellStart"/>
      <w:r w:rsidRPr="00E4210D">
        <w:rPr>
          <w:sz w:val="24"/>
          <w:szCs w:val="24"/>
        </w:rPr>
        <w:t>Привредног</w:t>
      </w:r>
      <w:proofErr w:type="spellEnd"/>
      <w:r w:rsidRPr="00E4210D">
        <w:rPr>
          <w:sz w:val="24"/>
          <w:szCs w:val="24"/>
        </w:rPr>
        <w:t xml:space="preserve"> </w:t>
      </w:r>
      <w:proofErr w:type="spellStart"/>
      <w:r w:rsidRPr="00E4210D">
        <w:rPr>
          <w:sz w:val="24"/>
          <w:szCs w:val="24"/>
        </w:rPr>
        <w:t>суда</w:t>
      </w:r>
      <w:proofErr w:type="spellEnd"/>
      <w:r w:rsidRPr="00E4210D">
        <w:rPr>
          <w:sz w:val="24"/>
          <w:szCs w:val="24"/>
        </w:rPr>
        <w:t xml:space="preserve"> у </w:t>
      </w:r>
      <w:proofErr w:type="spellStart"/>
      <w:r w:rsidRPr="00E4210D">
        <w:rPr>
          <w:sz w:val="24"/>
          <w:szCs w:val="24"/>
        </w:rPr>
        <w:t>Београду</w:t>
      </w:r>
      <w:proofErr w:type="spellEnd"/>
      <w:r w:rsidRPr="00E4210D">
        <w:rPr>
          <w:sz w:val="24"/>
          <w:szCs w:val="24"/>
        </w:rPr>
        <w:t xml:space="preserve">, </w:t>
      </w:r>
      <w:proofErr w:type="spellStart"/>
      <w:r w:rsidRPr="00E4210D">
        <w:rPr>
          <w:sz w:val="24"/>
          <w:szCs w:val="24"/>
        </w:rPr>
        <w:t>посл</w:t>
      </w:r>
      <w:proofErr w:type="spellEnd"/>
      <w:r w:rsidRPr="00E4210D">
        <w:rPr>
          <w:sz w:val="24"/>
          <w:szCs w:val="24"/>
        </w:rPr>
        <w:t xml:space="preserve">. </w:t>
      </w:r>
      <w:proofErr w:type="spellStart"/>
      <w:r w:rsidRPr="00E4210D">
        <w:rPr>
          <w:sz w:val="24"/>
          <w:szCs w:val="24"/>
        </w:rPr>
        <w:t>бр</w:t>
      </w:r>
      <w:proofErr w:type="spellEnd"/>
      <w:r w:rsidRPr="00E4210D">
        <w:rPr>
          <w:sz w:val="24"/>
          <w:szCs w:val="24"/>
        </w:rPr>
        <w:t>.</w:t>
      </w:r>
      <w:r w:rsidRPr="00E4210D">
        <w:rPr>
          <w:sz w:val="24"/>
          <w:szCs w:val="24"/>
          <w:lang w:val="sr-Cyrl-RS"/>
        </w:rPr>
        <w:t>8</w:t>
      </w:r>
      <w:r w:rsidRPr="00E4210D">
        <w:rPr>
          <w:sz w:val="24"/>
          <w:szCs w:val="24"/>
        </w:rPr>
        <w:t xml:space="preserve">. </w:t>
      </w:r>
      <w:proofErr w:type="spellStart"/>
      <w:r w:rsidRPr="00E4210D">
        <w:rPr>
          <w:sz w:val="24"/>
          <w:szCs w:val="24"/>
        </w:rPr>
        <w:t>Ст</w:t>
      </w:r>
      <w:proofErr w:type="spellEnd"/>
      <w:r w:rsidRPr="00E4210D">
        <w:rPr>
          <w:sz w:val="24"/>
          <w:szCs w:val="24"/>
        </w:rPr>
        <w:t>.</w:t>
      </w:r>
      <w:r w:rsidRPr="00E4210D">
        <w:rPr>
          <w:sz w:val="24"/>
          <w:szCs w:val="24"/>
          <w:lang w:val="sr-Cyrl-RS"/>
        </w:rPr>
        <w:t xml:space="preserve"> 130</w:t>
      </w:r>
      <w:r w:rsidRPr="00E4210D">
        <w:rPr>
          <w:sz w:val="24"/>
          <w:szCs w:val="24"/>
        </w:rPr>
        <w:t>/</w:t>
      </w:r>
      <w:r w:rsidRPr="00E4210D">
        <w:rPr>
          <w:sz w:val="24"/>
          <w:szCs w:val="24"/>
          <w:lang w:val="sr-Cyrl-RS"/>
        </w:rPr>
        <w:t>20</w:t>
      </w:r>
      <w:r w:rsidRPr="00E4210D">
        <w:rPr>
          <w:sz w:val="24"/>
          <w:szCs w:val="24"/>
        </w:rPr>
        <w:t>2</w:t>
      </w:r>
      <w:r w:rsidRPr="00E4210D">
        <w:rPr>
          <w:sz w:val="24"/>
          <w:szCs w:val="24"/>
          <w:lang w:val="sr-Cyrl-RS"/>
        </w:rPr>
        <w:t>1</w:t>
      </w:r>
      <w:r w:rsidRPr="00E4210D">
        <w:rPr>
          <w:sz w:val="24"/>
          <w:szCs w:val="24"/>
        </w:rPr>
        <w:t xml:space="preserve"> </w:t>
      </w:r>
      <w:proofErr w:type="spellStart"/>
      <w:r w:rsidRPr="00E4210D">
        <w:rPr>
          <w:sz w:val="24"/>
          <w:szCs w:val="24"/>
        </w:rPr>
        <w:t>од</w:t>
      </w:r>
      <w:proofErr w:type="spellEnd"/>
      <w:r w:rsidRPr="00E4210D">
        <w:rPr>
          <w:sz w:val="24"/>
          <w:szCs w:val="24"/>
        </w:rPr>
        <w:t xml:space="preserve"> </w:t>
      </w:r>
      <w:r w:rsidRPr="00E4210D">
        <w:rPr>
          <w:sz w:val="24"/>
          <w:szCs w:val="24"/>
          <w:lang w:val="sr-Cyrl-RS"/>
        </w:rPr>
        <w:t>30</w:t>
      </w:r>
      <w:r w:rsidRPr="00E4210D">
        <w:rPr>
          <w:sz w:val="24"/>
          <w:szCs w:val="24"/>
        </w:rPr>
        <w:t>.</w:t>
      </w:r>
      <w:r w:rsidRPr="00E4210D">
        <w:rPr>
          <w:sz w:val="24"/>
          <w:szCs w:val="24"/>
          <w:lang w:val="sr-Cyrl-RS"/>
        </w:rPr>
        <w:t>12</w:t>
      </w:r>
      <w:r w:rsidRPr="00E4210D">
        <w:rPr>
          <w:sz w:val="24"/>
          <w:szCs w:val="24"/>
        </w:rPr>
        <w:t>.202</w:t>
      </w:r>
      <w:r w:rsidRPr="00E4210D">
        <w:rPr>
          <w:sz w:val="24"/>
          <w:szCs w:val="24"/>
          <w:lang w:val="sr-Cyrl-RS"/>
        </w:rPr>
        <w:t>1</w:t>
      </w:r>
      <w:r w:rsidRPr="00E4210D">
        <w:rPr>
          <w:sz w:val="24"/>
          <w:szCs w:val="24"/>
        </w:rPr>
        <w:t xml:space="preserve">. </w:t>
      </w:r>
      <w:proofErr w:type="spellStart"/>
      <w:r w:rsidRPr="00E4210D">
        <w:rPr>
          <w:sz w:val="24"/>
          <w:szCs w:val="24"/>
        </w:rPr>
        <w:t>год</w:t>
      </w:r>
      <w:proofErr w:type="spellEnd"/>
      <w:r w:rsidRPr="00E4210D">
        <w:rPr>
          <w:sz w:val="24"/>
          <w:szCs w:val="24"/>
        </w:rPr>
        <w:t xml:space="preserve">,  </w:t>
      </w:r>
      <w:proofErr w:type="spellStart"/>
      <w:r w:rsidRPr="00E4210D">
        <w:rPr>
          <w:sz w:val="24"/>
          <w:szCs w:val="24"/>
        </w:rPr>
        <w:t>одређено</w:t>
      </w:r>
      <w:proofErr w:type="spellEnd"/>
      <w:r w:rsidRPr="00E4210D">
        <w:rPr>
          <w:sz w:val="24"/>
          <w:szCs w:val="24"/>
        </w:rPr>
        <w:t xml:space="preserve"> </w:t>
      </w:r>
      <w:proofErr w:type="spellStart"/>
      <w:r w:rsidRPr="00E4210D">
        <w:rPr>
          <w:sz w:val="24"/>
          <w:szCs w:val="24"/>
        </w:rPr>
        <w:t>је</w:t>
      </w:r>
      <w:proofErr w:type="spellEnd"/>
      <w:r w:rsidRPr="00E4210D">
        <w:rPr>
          <w:sz w:val="24"/>
          <w:szCs w:val="24"/>
        </w:rPr>
        <w:t xml:space="preserve"> </w:t>
      </w:r>
      <w:proofErr w:type="spellStart"/>
      <w:r w:rsidRPr="00E4210D">
        <w:rPr>
          <w:sz w:val="24"/>
          <w:szCs w:val="24"/>
        </w:rPr>
        <w:t>да</w:t>
      </w:r>
      <w:proofErr w:type="spellEnd"/>
      <w:r w:rsidRPr="00E4210D">
        <w:rPr>
          <w:sz w:val="24"/>
          <w:szCs w:val="24"/>
        </w:rPr>
        <w:t xml:space="preserve"> </w:t>
      </w:r>
      <w:proofErr w:type="spellStart"/>
      <w:r w:rsidRPr="00E4210D">
        <w:rPr>
          <w:sz w:val="24"/>
          <w:szCs w:val="24"/>
        </w:rPr>
        <w:t>се</w:t>
      </w:r>
      <w:proofErr w:type="spellEnd"/>
      <w:r w:rsidRPr="00E4210D">
        <w:rPr>
          <w:sz w:val="24"/>
          <w:szCs w:val="24"/>
        </w:rPr>
        <w:t xml:space="preserve"> </w:t>
      </w:r>
      <w:proofErr w:type="spellStart"/>
      <w:r w:rsidRPr="00E4210D">
        <w:rPr>
          <w:sz w:val="24"/>
          <w:szCs w:val="24"/>
        </w:rPr>
        <w:t>испитно</w:t>
      </w:r>
      <w:proofErr w:type="spellEnd"/>
      <w:r w:rsidRPr="00E4210D">
        <w:rPr>
          <w:sz w:val="24"/>
          <w:szCs w:val="24"/>
        </w:rPr>
        <w:t xml:space="preserve"> </w:t>
      </w:r>
      <w:proofErr w:type="spellStart"/>
      <w:r w:rsidRPr="00E4210D">
        <w:rPr>
          <w:sz w:val="24"/>
          <w:szCs w:val="24"/>
        </w:rPr>
        <w:t>рочиште</w:t>
      </w:r>
      <w:proofErr w:type="spellEnd"/>
      <w:r w:rsidRPr="00E4210D">
        <w:rPr>
          <w:sz w:val="24"/>
          <w:szCs w:val="24"/>
        </w:rPr>
        <w:t xml:space="preserve"> </w:t>
      </w:r>
      <w:proofErr w:type="spellStart"/>
      <w:r w:rsidRPr="00E4210D">
        <w:rPr>
          <w:sz w:val="24"/>
          <w:szCs w:val="24"/>
        </w:rPr>
        <w:t>одржи</w:t>
      </w:r>
      <w:proofErr w:type="spellEnd"/>
      <w:r w:rsidRPr="00E4210D">
        <w:rPr>
          <w:sz w:val="24"/>
          <w:szCs w:val="24"/>
        </w:rPr>
        <w:t xml:space="preserve"> </w:t>
      </w:r>
      <w:proofErr w:type="spellStart"/>
      <w:r w:rsidRPr="00E4210D">
        <w:rPr>
          <w:sz w:val="24"/>
          <w:szCs w:val="24"/>
        </w:rPr>
        <w:t>дана</w:t>
      </w:r>
      <w:proofErr w:type="spellEnd"/>
      <w:r w:rsidRPr="00E4210D">
        <w:rPr>
          <w:sz w:val="24"/>
          <w:szCs w:val="24"/>
        </w:rPr>
        <w:t xml:space="preserve"> </w:t>
      </w:r>
      <w:r w:rsidRPr="00E4210D">
        <w:rPr>
          <w:sz w:val="24"/>
          <w:szCs w:val="24"/>
          <w:lang w:val="sr-Cyrl-RS"/>
        </w:rPr>
        <w:t>08</w:t>
      </w:r>
      <w:r w:rsidRPr="00E4210D">
        <w:rPr>
          <w:sz w:val="24"/>
          <w:szCs w:val="24"/>
        </w:rPr>
        <w:t>.0</w:t>
      </w:r>
      <w:r w:rsidRPr="00E4210D">
        <w:rPr>
          <w:sz w:val="24"/>
          <w:szCs w:val="24"/>
          <w:lang w:val="sr-Cyrl-RS"/>
        </w:rPr>
        <w:t>2</w:t>
      </w:r>
      <w:r w:rsidRPr="00E4210D">
        <w:rPr>
          <w:sz w:val="24"/>
          <w:szCs w:val="24"/>
        </w:rPr>
        <w:t>.202</w:t>
      </w:r>
      <w:r w:rsidRPr="00E4210D">
        <w:rPr>
          <w:sz w:val="24"/>
          <w:szCs w:val="24"/>
          <w:lang w:val="sr-Cyrl-RS"/>
        </w:rPr>
        <w:t>2</w:t>
      </w:r>
      <w:r w:rsidRPr="00E4210D">
        <w:rPr>
          <w:sz w:val="24"/>
          <w:szCs w:val="24"/>
        </w:rPr>
        <w:t xml:space="preserve">. </w:t>
      </w:r>
      <w:proofErr w:type="spellStart"/>
      <w:r w:rsidRPr="00E4210D">
        <w:rPr>
          <w:sz w:val="24"/>
          <w:szCs w:val="24"/>
        </w:rPr>
        <w:t>год</w:t>
      </w:r>
      <w:proofErr w:type="spellEnd"/>
      <w:r w:rsidRPr="00E4210D">
        <w:rPr>
          <w:sz w:val="24"/>
          <w:szCs w:val="24"/>
          <w:lang w:val="sr-Cyrl-RS"/>
        </w:rPr>
        <w:t xml:space="preserve">, чиме је </w:t>
      </w:r>
      <w:proofErr w:type="spellStart"/>
      <w:r w:rsidRPr="00E4210D">
        <w:rPr>
          <w:sz w:val="24"/>
          <w:szCs w:val="24"/>
          <w:lang w:val="sr-Cyrl-RS"/>
        </w:rPr>
        <w:t>презаказано</w:t>
      </w:r>
      <w:proofErr w:type="spellEnd"/>
      <w:r w:rsidRPr="00E4210D">
        <w:rPr>
          <w:sz w:val="24"/>
          <w:szCs w:val="24"/>
          <w:lang w:val="sr-Cyrl-RS"/>
        </w:rPr>
        <w:t xml:space="preserve"> рочиште одређено Решењем Суда о отварању стечаја</w:t>
      </w:r>
      <w:r w:rsidR="009E400B" w:rsidRPr="00E4210D">
        <w:rPr>
          <w:sz w:val="24"/>
          <w:szCs w:val="24"/>
          <w:lang w:val="sr-Cyrl-RS"/>
        </w:rPr>
        <w:t>,</w:t>
      </w:r>
      <w:r w:rsidRPr="00E4210D">
        <w:rPr>
          <w:sz w:val="24"/>
          <w:szCs w:val="24"/>
          <w:lang w:val="sr-Cyrl-RS"/>
        </w:rPr>
        <w:t xml:space="preserve"> </w:t>
      </w:r>
      <w:proofErr w:type="spellStart"/>
      <w:r w:rsidRPr="00E4210D">
        <w:rPr>
          <w:sz w:val="24"/>
          <w:szCs w:val="24"/>
        </w:rPr>
        <w:t>посл</w:t>
      </w:r>
      <w:proofErr w:type="spellEnd"/>
      <w:r w:rsidRPr="00E4210D">
        <w:rPr>
          <w:sz w:val="24"/>
          <w:szCs w:val="24"/>
        </w:rPr>
        <w:t>. бр.</w:t>
      </w:r>
      <w:r w:rsidRPr="00E4210D">
        <w:rPr>
          <w:sz w:val="24"/>
          <w:szCs w:val="24"/>
          <w:lang w:val="sr-Cyrl-RS"/>
        </w:rPr>
        <w:t>8</w:t>
      </w:r>
      <w:r w:rsidRPr="00E4210D">
        <w:rPr>
          <w:sz w:val="24"/>
          <w:szCs w:val="24"/>
        </w:rPr>
        <w:t xml:space="preserve">. </w:t>
      </w:r>
      <w:proofErr w:type="spellStart"/>
      <w:r w:rsidRPr="00E4210D">
        <w:rPr>
          <w:sz w:val="24"/>
          <w:szCs w:val="24"/>
        </w:rPr>
        <w:t>Ст</w:t>
      </w:r>
      <w:proofErr w:type="spellEnd"/>
      <w:r w:rsidRPr="00E4210D">
        <w:rPr>
          <w:sz w:val="24"/>
          <w:szCs w:val="24"/>
        </w:rPr>
        <w:t>.</w:t>
      </w:r>
      <w:r w:rsidRPr="00E4210D">
        <w:rPr>
          <w:sz w:val="24"/>
          <w:szCs w:val="24"/>
          <w:lang w:val="sr-Cyrl-RS"/>
        </w:rPr>
        <w:t xml:space="preserve"> 130</w:t>
      </w:r>
      <w:r w:rsidRPr="00E4210D">
        <w:rPr>
          <w:sz w:val="24"/>
          <w:szCs w:val="24"/>
        </w:rPr>
        <w:t>/</w:t>
      </w:r>
      <w:r w:rsidRPr="00E4210D">
        <w:rPr>
          <w:sz w:val="24"/>
          <w:szCs w:val="24"/>
          <w:lang w:val="sr-Cyrl-RS"/>
        </w:rPr>
        <w:t>20</w:t>
      </w:r>
      <w:r w:rsidRPr="00E4210D">
        <w:rPr>
          <w:sz w:val="24"/>
          <w:szCs w:val="24"/>
        </w:rPr>
        <w:t>2</w:t>
      </w:r>
      <w:r w:rsidRPr="00E4210D">
        <w:rPr>
          <w:sz w:val="24"/>
          <w:szCs w:val="24"/>
          <w:lang w:val="sr-Cyrl-RS"/>
        </w:rPr>
        <w:t>1, од 10.08.2021.године</w:t>
      </w:r>
      <w:r w:rsidRPr="00E4210D">
        <w:rPr>
          <w:sz w:val="24"/>
          <w:szCs w:val="24"/>
        </w:rPr>
        <w:t xml:space="preserve">. </w:t>
      </w:r>
    </w:p>
    <w:p w14:paraId="37B25135" w14:textId="250524DA" w:rsidR="00182314" w:rsidRPr="00E4210D" w:rsidRDefault="00182314" w:rsidP="007E5F38">
      <w:pPr>
        <w:keepLines/>
        <w:spacing w:after="240"/>
        <w:rPr>
          <w:sz w:val="24"/>
          <w:szCs w:val="24"/>
          <w:lang w:val="sr-Cyrl-RS"/>
        </w:rPr>
      </w:pPr>
      <w:r w:rsidRPr="00E4210D">
        <w:rPr>
          <w:sz w:val="24"/>
          <w:szCs w:val="24"/>
          <w:lang w:val="sr-Cyrl-RS"/>
        </w:rPr>
        <w:t xml:space="preserve">Грешком Службеног гласника, оглас о заказивању поверилачког и испитног рочишта није објављен сходно Закону о стечају, па је стечајни управник Решење о заказивању поверилачког и испитног рочишта доставио лично-електронском поштом свим повериоцима који су у Законом </w:t>
      </w:r>
      <w:proofErr w:type="spellStart"/>
      <w:r w:rsidRPr="00E4210D">
        <w:rPr>
          <w:sz w:val="24"/>
          <w:szCs w:val="24"/>
          <w:lang w:val="sr-Cyrl-RS"/>
        </w:rPr>
        <w:t>предвиђеном</w:t>
      </w:r>
      <w:proofErr w:type="spellEnd"/>
      <w:r w:rsidRPr="00E4210D">
        <w:rPr>
          <w:sz w:val="24"/>
          <w:szCs w:val="24"/>
          <w:lang w:val="sr-Cyrl-RS"/>
        </w:rPr>
        <w:t xml:space="preserve"> року поднели пријаве потраживања</w:t>
      </w:r>
    </w:p>
    <w:p w14:paraId="048F0220" w14:textId="52CE787A" w:rsidR="007E5F38" w:rsidRPr="00E4210D" w:rsidRDefault="00E4210D" w:rsidP="00E4210D">
      <w:pPr>
        <w:spacing w:before="120"/>
        <w:rPr>
          <w:bCs/>
          <w:sz w:val="24"/>
          <w:szCs w:val="24"/>
          <w:lang w:val="sr-Cyrl-RS"/>
        </w:rPr>
      </w:pPr>
      <w:r w:rsidRPr="00E4210D">
        <w:rPr>
          <w:bCs/>
          <w:sz w:val="24"/>
          <w:szCs w:val="24"/>
          <w:lang w:val="sr-Cyrl-RS"/>
        </w:rPr>
        <w:t>У</w:t>
      </w:r>
      <w:r w:rsidR="007E5F38" w:rsidRPr="00E4210D">
        <w:rPr>
          <w:bCs/>
          <w:sz w:val="24"/>
          <w:szCs w:val="24"/>
          <w:lang w:val="sr-Cyrl-RS"/>
        </w:rPr>
        <w:t xml:space="preserve"> законском року који је истекао 25.12.2021.године </w:t>
      </w:r>
      <w:proofErr w:type="spellStart"/>
      <w:r w:rsidR="007E5F38" w:rsidRPr="00E4210D">
        <w:rPr>
          <w:bCs/>
          <w:sz w:val="24"/>
          <w:szCs w:val="24"/>
          <w:lang w:val="sr-Cyrl-RS"/>
        </w:rPr>
        <w:t>п</w:t>
      </w:r>
      <w:r w:rsidRPr="00E4210D">
        <w:rPr>
          <w:bCs/>
          <w:sz w:val="24"/>
          <w:szCs w:val="24"/>
          <w:lang w:val="sr-Cyrl-RS"/>
        </w:rPr>
        <w:t>однетесу</w:t>
      </w:r>
      <w:proofErr w:type="spellEnd"/>
      <w:r w:rsidR="007E5F38" w:rsidRPr="00E4210D">
        <w:rPr>
          <w:bCs/>
          <w:sz w:val="24"/>
          <w:szCs w:val="24"/>
          <w:lang w:val="sr-Cyrl-RS"/>
        </w:rPr>
        <w:t xml:space="preserve"> 4 пријаве потраживања </w:t>
      </w:r>
      <w:r w:rsidR="007C3B55">
        <w:rPr>
          <w:bCs/>
          <w:sz w:val="24"/>
          <w:szCs w:val="24"/>
          <w:lang w:val="sr-Cyrl-RS"/>
        </w:rPr>
        <w:t>за</w:t>
      </w:r>
      <w:r w:rsidR="007E5F38" w:rsidRPr="00E4210D">
        <w:rPr>
          <w:bCs/>
          <w:sz w:val="24"/>
          <w:szCs w:val="24"/>
          <w:lang w:val="sr-Cyrl-RS"/>
        </w:rPr>
        <w:t xml:space="preserve"> кој</w:t>
      </w:r>
      <w:r w:rsidR="007C3B55">
        <w:rPr>
          <w:bCs/>
          <w:sz w:val="24"/>
          <w:szCs w:val="24"/>
          <w:lang w:val="sr-Cyrl-RS"/>
        </w:rPr>
        <w:t>е</w:t>
      </w:r>
      <w:r w:rsidR="007E5F38" w:rsidRPr="00E4210D">
        <w:rPr>
          <w:bCs/>
          <w:sz w:val="24"/>
          <w:szCs w:val="24"/>
          <w:lang w:val="sr-Cyrl-RS"/>
        </w:rPr>
        <w:t xml:space="preserve"> је</w:t>
      </w:r>
      <w:r w:rsidR="007E5F38" w:rsidRPr="00E4210D">
        <w:rPr>
          <w:rFonts w:cs="Calibri"/>
          <w:bCs/>
          <w:sz w:val="24"/>
          <w:szCs w:val="24"/>
        </w:rPr>
        <w:t xml:space="preserve"> </w:t>
      </w:r>
      <w:proofErr w:type="spellStart"/>
      <w:r w:rsidR="007E5F38" w:rsidRPr="00E4210D">
        <w:rPr>
          <w:rFonts w:cs="Calibri"/>
          <w:bCs/>
          <w:sz w:val="24"/>
          <w:szCs w:val="24"/>
        </w:rPr>
        <w:t>стечајни</w:t>
      </w:r>
      <w:proofErr w:type="spellEnd"/>
      <w:r w:rsidR="007E5F38" w:rsidRPr="00E4210D">
        <w:rPr>
          <w:rFonts w:cs="Calibri"/>
          <w:bCs/>
          <w:sz w:val="24"/>
          <w:szCs w:val="24"/>
        </w:rPr>
        <w:t xml:space="preserve"> </w:t>
      </w:r>
      <w:proofErr w:type="spellStart"/>
      <w:r w:rsidR="007E5F38" w:rsidRPr="00E4210D">
        <w:rPr>
          <w:rFonts w:cs="Calibri"/>
          <w:bCs/>
          <w:sz w:val="24"/>
          <w:szCs w:val="24"/>
        </w:rPr>
        <w:t>управник</w:t>
      </w:r>
      <w:proofErr w:type="spellEnd"/>
      <w:r w:rsidR="007E5F38" w:rsidRPr="00E4210D">
        <w:rPr>
          <w:rFonts w:cs="Calibri"/>
          <w:bCs/>
          <w:sz w:val="24"/>
          <w:szCs w:val="24"/>
        </w:rPr>
        <w:t xml:space="preserve"> </w:t>
      </w:r>
      <w:r w:rsidR="007E5F38" w:rsidRPr="00E4210D">
        <w:rPr>
          <w:rFonts w:cs="Calibri"/>
          <w:bCs/>
          <w:sz w:val="24"/>
          <w:szCs w:val="24"/>
          <w:lang w:val="sr-Cyrl-CS"/>
        </w:rPr>
        <w:t>утврдио</w:t>
      </w:r>
      <w:r w:rsidR="007E5F38" w:rsidRPr="00E4210D">
        <w:rPr>
          <w:rFonts w:cs="Calibri"/>
          <w:bCs/>
          <w:sz w:val="24"/>
          <w:szCs w:val="24"/>
        </w:rPr>
        <w:t xml:space="preserve"> </w:t>
      </w:r>
      <w:proofErr w:type="spellStart"/>
      <w:r w:rsidR="007E5F38" w:rsidRPr="00E4210D">
        <w:rPr>
          <w:rFonts w:cs="Calibri"/>
          <w:bCs/>
          <w:sz w:val="24"/>
          <w:szCs w:val="24"/>
        </w:rPr>
        <w:t>основаност</w:t>
      </w:r>
      <w:proofErr w:type="spellEnd"/>
      <w:r w:rsidR="007E5F38" w:rsidRPr="00E4210D">
        <w:rPr>
          <w:rFonts w:cs="Calibri"/>
          <w:bCs/>
          <w:sz w:val="24"/>
          <w:szCs w:val="24"/>
        </w:rPr>
        <w:t xml:space="preserve">, </w:t>
      </w:r>
      <w:proofErr w:type="spellStart"/>
      <w:r w:rsidR="007E5F38" w:rsidRPr="00E4210D">
        <w:rPr>
          <w:rFonts w:cs="Calibri"/>
          <w:bCs/>
          <w:sz w:val="24"/>
          <w:szCs w:val="24"/>
        </w:rPr>
        <w:t>обим</w:t>
      </w:r>
      <w:proofErr w:type="spellEnd"/>
      <w:r w:rsidR="007E5F38" w:rsidRPr="00E4210D">
        <w:rPr>
          <w:rFonts w:cs="Calibri"/>
          <w:bCs/>
          <w:sz w:val="24"/>
          <w:szCs w:val="24"/>
        </w:rPr>
        <w:t xml:space="preserve"> и </w:t>
      </w:r>
      <w:proofErr w:type="spellStart"/>
      <w:r w:rsidR="007E5F38" w:rsidRPr="00E4210D">
        <w:rPr>
          <w:rFonts w:cs="Calibri"/>
          <w:bCs/>
          <w:sz w:val="24"/>
          <w:szCs w:val="24"/>
        </w:rPr>
        <w:t>исплатни</w:t>
      </w:r>
      <w:proofErr w:type="spellEnd"/>
      <w:r w:rsidR="007E5F38" w:rsidRPr="00E4210D">
        <w:rPr>
          <w:rFonts w:cs="Calibri"/>
          <w:bCs/>
          <w:sz w:val="24"/>
          <w:szCs w:val="24"/>
        </w:rPr>
        <w:t xml:space="preserve"> </w:t>
      </w:r>
      <w:proofErr w:type="spellStart"/>
      <w:r w:rsidR="007E5F38" w:rsidRPr="00E4210D">
        <w:rPr>
          <w:rFonts w:cs="Calibri"/>
          <w:bCs/>
          <w:sz w:val="24"/>
          <w:szCs w:val="24"/>
        </w:rPr>
        <w:t>ред</w:t>
      </w:r>
      <w:proofErr w:type="spellEnd"/>
      <w:r w:rsidR="007E5F38" w:rsidRPr="00E4210D">
        <w:rPr>
          <w:rFonts w:cs="Calibri"/>
          <w:bCs/>
          <w:sz w:val="24"/>
          <w:szCs w:val="24"/>
        </w:rPr>
        <w:t xml:space="preserve"> </w:t>
      </w:r>
      <w:proofErr w:type="spellStart"/>
      <w:r w:rsidR="007E5F38" w:rsidRPr="00E4210D">
        <w:rPr>
          <w:rFonts w:cs="Calibri"/>
          <w:bCs/>
          <w:sz w:val="24"/>
          <w:szCs w:val="24"/>
        </w:rPr>
        <w:t>сваког</w:t>
      </w:r>
      <w:proofErr w:type="spellEnd"/>
      <w:r w:rsidR="007E5F38" w:rsidRPr="00E4210D">
        <w:rPr>
          <w:rFonts w:cs="Calibri"/>
          <w:bCs/>
          <w:sz w:val="24"/>
          <w:szCs w:val="24"/>
        </w:rPr>
        <w:t xml:space="preserve"> </w:t>
      </w:r>
      <w:proofErr w:type="spellStart"/>
      <w:r w:rsidR="007E5F38" w:rsidRPr="00E4210D">
        <w:rPr>
          <w:rFonts w:cs="Calibri"/>
          <w:bCs/>
          <w:sz w:val="24"/>
          <w:szCs w:val="24"/>
        </w:rPr>
        <w:t>потраживања</w:t>
      </w:r>
      <w:proofErr w:type="spellEnd"/>
      <w:r w:rsidR="007E5F38" w:rsidRPr="00E4210D">
        <w:rPr>
          <w:rFonts w:cs="Calibri"/>
          <w:bCs/>
          <w:sz w:val="24"/>
          <w:szCs w:val="24"/>
        </w:rPr>
        <w:t xml:space="preserve"> </w:t>
      </w:r>
      <w:r w:rsidR="007E5F38" w:rsidRPr="00E4210D">
        <w:rPr>
          <w:rFonts w:cs="Calibri"/>
          <w:bCs/>
          <w:sz w:val="24"/>
          <w:szCs w:val="24"/>
          <w:lang w:val="sr-Cyrl-CS"/>
        </w:rPr>
        <w:t xml:space="preserve">и </w:t>
      </w:r>
      <w:r w:rsidR="007E5F38" w:rsidRPr="00E4210D">
        <w:rPr>
          <w:rFonts w:cs="Calibri"/>
          <w:bCs/>
          <w:sz w:val="24"/>
          <w:szCs w:val="24"/>
          <w:lang w:val="sr-Cyrl-RS"/>
        </w:rPr>
        <w:t xml:space="preserve"> на основу тога </w:t>
      </w:r>
      <w:proofErr w:type="spellStart"/>
      <w:r w:rsidR="007E5F38" w:rsidRPr="00E4210D">
        <w:rPr>
          <w:rFonts w:cs="Calibri"/>
          <w:bCs/>
          <w:sz w:val="24"/>
          <w:szCs w:val="24"/>
        </w:rPr>
        <w:t>сачи</w:t>
      </w:r>
      <w:r w:rsidR="007E5F38" w:rsidRPr="00E4210D">
        <w:rPr>
          <w:rFonts w:cs="Calibri"/>
          <w:bCs/>
          <w:sz w:val="24"/>
          <w:szCs w:val="24"/>
          <w:lang w:val="sr-Cyrl-RS"/>
        </w:rPr>
        <w:t>нио</w:t>
      </w:r>
      <w:proofErr w:type="spellEnd"/>
      <w:r w:rsidR="007E5F38" w:rsidRPr="00E4210D">
        <w:rPr>
          <w:rFonts w:cs="Calibri"/>
          <w:bCs/>
          <w:sz w:val="24"/>
          <w:szCs w:val="24"/>
          <w:lang w:val="sr-Cyrl-RS"/>
        </w:rPr>
        <w:t xml:space="preserve"> листу </w:t>
      </w:r>
      <w:proofErr w:type="spellStart"/>
      <w:r w:rsidR="007E5F38" w:rsidRPr="00E4210D">
        <w:rPr>
          <w:rFonts w:cs="Calibri"/>
          <w:bCs/>
          <w:sz w:val="24"/>
          <w:szCs w:val="24"/>
        </w:rPr>
        <w:t>признатих</w:t>
      </w:r>
      <w:proofErr w:type="spellEnd"/>
      <w:r w:rsidR="007E5F38" w:rsidRPr="00E4210D">
        <w:rPr>
          <w:rFonts w:cs="Calibri"/>
          <w:bCs/>
          <w:sz w:val="24"/>
          <w:szCs w:val="24"/>
        </w:rPr>
        <w:t xml:space="preserve"> и </w:t>
      </w:r>
      <w:proofErr w:type="spellStart"/>
      <w:r w:rsidR="007E5F38" w:rsidRPr="00E4210D">
        <w:rPr>
          <w:rFonts w:cs="Calibri"/>
          <w:bCs/>
          <w:sz w:val="24"/>
          <w:szCs w:val="24"/>
        </w:rPr>
        <w:t>оспорених</w:t>
      </w:r>
      <w:proofErr w:type="spellEnd"/>
      <w:r w:rsidR="007E5F38" w:rsidRPr="00E4210D">
        <w:rPr>
          <w:rFonts w:cs="Calibri"/>
          <w:bCs/>
          <w:sz w:val="24"/>
          <w:szCs w:val="24"/>
        </w:rPr>
        <w:t xml:space="preserve"> </w:t>
      </w:r>
      <w:proofErr w:type="spellStart"/>
      <w:r w:rsidR="007E5F38" w:rsidRPr="00E4210D">
        <w:rPr>
          <w:rFonts w:cs="Calibri"/>
          <w:bCs/>
          <w:sz w:val="24"/>
          <w:szCs w:val="24"/>
        </w:rPr>
        <w:t>потраживања</w:t>
      </w:r>
      <w:proofErr w:type="spellEnd"/>
      <w:r w:rsidR="007E5F38" w:rsidRPr="00E4210D">
        <w:rPr>
          <w:rFonts w:cs="Calibri"/>
          <w:bCs/>
          <w:sz w:val="24"/>
          <w:szCs w:val="24"/>
          <w:lang w:val="sr-Cyrl-RS"/>
        </w:rPr>
        <w:t>.</w:t>
      </w:r>
    </w:p>
    <w:p w14:paraId="7D5139B2" w14:textId="1013C65B" w:rsidR="007E5F38" w:rsidRPr="00E4210D" w:rsidRDefault="007E5F38" w:rsidP="00E4210D">
      <w:pPr>
        <w:spacing w:before="120"/>
        <w:rPr>
          <w:bCs/>
          <w:sz w:val="24"/>
          <w:szCs w:val="24"/>
          <w:lang w:val="sr-Cyrl-RS"/>
        </w:rPr>
      </w:pPr>
      <w:r w:rsidRPr="00E4210D">
        <w:rPr>
          <w:bCs/>
          <w:sz w:val="24"/>
          <w:szCs w:val="24"/>
          <w:lang w:val="sr-Cyrl-RS"/>
        </w:rPr>
        <w:t xml:space="preserve">Листа признатих и оспорених потраживања </w:t>
      </w:r>
      <w:bookmarkStart w:id="0" w:name="_Hlk166191663"/>
      <w:r w:rsidRPr="00E4210D">
        <w:rPr>
          <w:bCs/>
          <w:sz w:val="24"/>
          <w:szCs w:val="24"/>
          <w:lang w:val="sr-Cyrl-RS"/>
        </w:rPr>
        <w:t>достављена је суду 28.01.2022.године</w:t>
      </w:r>
      <w:bookmarkEnd w:id="0"/>
      <w:r w:rsidR="00DA03BA">
        <w:rPr>
          <w:bCs/>
          <w:sz w:val="24"/>
          <w:szCs w:val="24"/>
          <w:lang w:val="sr-Cyrl-RS"/>
        </w:rPr>
        <w:t>.</w:t>
      </w:r>
    </w:p>
    <w:p w14:paraId="2D419E3A" w14:textId="51498A8D" w:rsidR="001D4CDC" w:rsidRDefault="007E5F38" w:rsidP="00E4210D">
      <w:pPr>
        <w:spacing w:before="120"/>
        <w:rPr>
          <w:sz w:val="24"/>
          <w:szCs w:val="24"/>
          <w:lang w:val="sr-Cyrl-RS"/>
        </w:rPr>
      </w:pPr>
      <w:r w:rsidRPr="00E4210D">
        <w:rPr>
          <w:bCs/>
          <w:sz w:val="24"/>
          <w:szCs w:val="24"/>
          <w:lang w:val="sr-Cyrl-RS"/>
        </w:rPr>
        <w:t xml:space="preserve">У пријавама где је </w:t>
      </w:r>
      <w:r w:rsidR="00E4210D" w:rsidRPr="00E4210D">
        <w:rPr>
          <w:bCs/>
          <w:sz w:val="24"/>
          <w:szCs w:val="24"/>
          <w:lang w:val="sr-Cyrl-RS"/>
        </w:rPr>
        <w:t>постојао</w:t>
      </w:r>
      <w:r w:rsidRPr="00E4210D">
        <w:rPr>
          <w:bCs/>
          <w:sz w:val="24"/>
          <w:szCs w:val="24"/>
          <w:lang w:val="sr-Cyrl-RS"/>
        </w:rPr>
        <w:t xml:space="preserve"> основ за оспоравање, благовремено су достављена обавештења о </w:t>
      </w:r>
      <w:proofErr w:type="spellStart"/>
      <w:r w:rsidRPr="00E4210D">
        <w:rPr>
          <w:bCs/>
          <w:sz w:val="24"/>
          <w:szCs w:val="24"/>
          <w:lang w:val="sr-Cyrl-RS"/>
        </w:rPr>
        <w:t>оспоравању</w:t>
      </w:r>
      <w:r w:rsidR="00E4210D" w:rsidRPr="00E4210D">
        <w:rPr>
          <w:bCs/>
          <w:sz w:val="24"/>
          <w:szCs w:val="24"/>
          <w:lang w:val="sr-Cyrl-RS"/>
        </w:rPr>
        <w:t>,а</w:t>
      </w:r>
      <w:proofErr w:type="spellEnd"/>
      <w:r w:rsidRPr="00E4210D">
        <w:rPr>
          <w:bCs/>
          <w:sz w:val="24"/>
          <w:szCs w:val="24"/>
          <w:lang w:val="sr-Cyrl-RS"/>
        </w:rPr>
        <w:t xml:space="preserve"> стечајни управник се одазвао поз</w:t>
      </w:r>
      <w:r w:rsidR="00E4210D" w:rsidRPr="00E4210D">
        <w:rPr>
          <w:bCs/>
          <w:sz w:val="24"/>
          <w:szCs w:val="24"/>
          <w:lang w:val="sr-Cyrl-RS"/>
        </w:rPr>
        <w:t>и</w:t>
      </w:r>
      <w:r w:rsidRPr="00E4210D">
        <w:rPr>
          <w:bCs/>
          <w:sz w:val="24"/>
          <w:szCs w:val="24"/>
          <w:lang w:val="sr-Cyrl-RS"/>
        </w:rPr>
        <w:t>в</w:t>
      </w:r>
      <w:r w:rsidR="00E4210D" w:rsidRPr="00E4210D">
        <w:rPr>
          <w:bCs/>
          <w:sz w:val="24"/>
          <w:szCs w:val="24"/>
          <w:lang w:val="sr-Cyrl-RS"/>
        </w:rPr>
        <w:t xml:space="preserve">у пуномоћника </w:t>
      </w:r>
      <w:r w:rsidRPr="00E4210D">
        <w:rPr>
          <w:bCs/>
          <w:sz w:val="24"/>
          <w:szCs w:val="24"/>
          <w:lang w:val="sr-Cyrl-RS"/>
        </w:rPr>
        <w:t xml:space="preserve"> стечајн</w:t>
      </w:r>
      <w:r w:rsidR="00E4210D" w:rsidRPr="00E4210D">
        <w:rPr>
          <w:bCs/>
          <w:sz w:val="24"/>
          <w:szCs w:val="24"/>
          <w:lang w:val="sr-Cyrl-RS"/>
        </w:rPr>
        <w:t>ог</w:t>
      </w:r>
      <w:r w:rsidRPr="00E4210D">
        <w:rPr>
          <w:bCs/>
          <w:sz w:val="24"/>
          <w:szCs w:val="24"/>
          <w:lang w:val="sr-Cyrl-RS"/>
        </w:rPr>
        <w:t xml:space="preserve"> повери</w:t>
      </w:r>
      <w:r w:rsidR="00E4210D" w:rsidRPr="00E4210D">
        <w:rPr>
          <w:bCs/>
          <w:sz w:val="24"/>
          <w:szCs w:val="24"/>
          <w:lang w:val="sr-Cyrl-RS"/>
        </w:rPr>
        <w:t>о</w:t>
      </w:r>
      <w:r w:rsidRPr="00E4210D">
        <w:rPr>
          <w:bCs/>
          <w:sz w:val="24"/>
          <w:szCs w:val="24"/>
          <w:lang w:val="sr-Cyrl-RS"/>
        </w:rPr>
        <w:t xml:space="preserve">ца </w:t>
      </w:r>
      <w:proofErr w:type="spellStart"/>
      <w:r w:rsidR="00E4210D" w:rsidRPr="00E4210D">
        <w:rPr>
          <w:bCs/>
          <w:sz w:val="24"/>
          <w:szCs w:val="24"/>
          <w:lang w:val="sr-Cyrl-RS"/>
        </w:rPr>
        <w:t>Донке</w:t>
      </w:r>
      <w:proofErr w:type="spellEnd"/>
      <w:r w:rsidR="00E4210D" w:rsidRPr="00E4210D">
        <w:rPr>
          <w:bCs/>
          <w:sz w:val="24"/>
          <w:szCs w:val="24"/>
          <w:lang w:val="sr-Cyrl-RS"/>
        </w:rPr>
        <w:t xml:space="preserve"> Несторовић, на поновно разматрање поднете пријаве, која је делимично оспорена од стране стечајног управника. Након поновног разматрања</w:t>
      </w:r>
      <w:r w:rsidR="00E4210D">
        <w:rPr>
          <w:bCs/>
          <w:sz w:val="24"/>
          <w:szCs w:val="24"/>
          <w:lang w:val="sr-Cyrl-RS"/>
        </w:rPr>
        <w:t>,</w:t>
      </w:r>
      <w:r w:rsidR="00E4210D" w:rsidRPr="00E4210D">
        <w:rPr>
          <w:bCs/>
          <w:sz w:val="24"/>
          <w:szCs w:val="24"/>
          <w:lang w:val="sr-Cyrl-RS"/>
        </w:rPr>
        <w:t xml:space="preserve"> пуномоћник повериоца није доставио додатну документацију, па је стечајни управник остао при свом изјашњењу исказаном и у </w:t>
      </w:r>
      <w:proofErr w:type="spellStart"/>
      <w:r w:rsidR="001D4CDC" w:rsidRPr="00E4210D">
        <w:rPr>
          <w:sz w:val="24"/>
          <w:szCs w:val="24"/>
        </w:rPr>
        <w:t>Лист</w:t>
      </w:r>
      <w:proofErr w:type="spellEnd"/>
      <w:r w:rsidR="00E4210D" w:rsidRPr="00E4210D">
        <w:rPr>
          <w:sz w:val="24"/>
          <w:szCs w:val="24"/>
          <w:lang w:val="sr-Cyrl-RS"/>
        </w:rPr>
        <w:t>и</w:t>
      </w:r>
      <w:r w:rsidR="001D4CDC" w:rsidRPr="00E4210D">
        <w:rPr>
          <w:sz w:val="24"/>
          <w:szCs w:val="24"/>
        </w:rPr>
        <w:t xml:space="preserve"> </w:t>
      </w:r>
      <w:proofErr w:type="spellStart"/>
      <w:r w:rsidR="001D4CDC" w:rsidRPr="00E4210D">
        <w:rPr>
          <w:sz w:val="24"/>
          <w:szCs w:val="24"/>
        </w:rPr>
        <w:t>признатих</w:t>
      </w:r>
      <w:proofErr w:type="spellEnd"/>
      <w:r w:rsidR="001D4CDC" w:rsidRPr="00E4210D">
        <w:rPr>
          <w:sz w:val="24"/>
          <w:szCs w:val="24"/>
        </w:rPr>
        <w:t xml:space="preserve"> и </w:t>
      </w:r>
      <w:proofErr w:type="spellStart"/>
      <w:r w:rsidR="001D4CDC" w:rsidRPr="00E4210D">
        <w:rPr>
          <w:sz w:val="24"/>
          <w:szCs w:val="24"/>
        </w:rPr>
        <w:t>оспорених</w:t>
      </w:r>
      <w:proofErr w:type="spellEnd"/>
      <w:r w:rsidR="001D4CDC" w:rsidRPr="00E4210D">
        <w:rPr>
          <w:sz w:val="24"/>
          <w:szCs w:val="24"/>
        </w:rPr>
        <w:t xml:space="preserve"> </w:t>
      </w:r>
      <w:proofErr w:type="spellStart"/>
      <w:r w:rsidR="001D4CDC" w:rsidRPr="00E4210D">
        <w:rPr>
          <w:sz w:val="24"/>
          <w:szCs w:val="24"/>
        </w:rPr>
        <w:t>потраживања</w:t>
      </w:r>
      <w:proofErr w:type="spellEnd"/>
      <w:r w:rsidR="00E4210D" w:rsidRPr="00E4210D">
        <w:rPr>
          <w:sz w:val="24"/>
          <w:szCs w:val="24"/>
          <w:lang w:val="sr-Cyrl-RS"/>
        </w:rPr>
        <w:t>.</w:t>
      </w:r>
    </w:p>
    <w:p w14:paraId="151DA26D" w14:textId="77777777" w:rsidR="00400DD8" w:rsidRPr="00746608" w:rsidRDefault="00400DD8" w:rsidP="00400DD8">
      <w:pPr>
        <w:autoSpaceDE w:val="0"/>
        <w:autoSpaceDN w:val="0"/>
        <w:adjustRightInd w:val="0"/>
        <w:rPr>
          <w:rFonts w:cs="Times New Roman"/>
          <w:sz w:val="24"/>
          <w:szCs w:val="24"/>
        </w:rPr>
      </w:pPr>
      <w:r w:rsidRPr="00746608">
        <w:rPr>
          <w:rFonts w:cs="Times New Roman"/>
          <w:sz w:val="24"/>
          <w:szCs w:val="24"/>
          <w:lang w:val="sr-Cyrl-CS"/>
        </w:rPr>
        <w:t xml:space="preserve">Испитно рочиште одржано је дана </w:t>
      </w:r>
      <w:r>
        <w:rPr>
          <w:rFonts w:cs="Times New Roman"/>
          <w:sz w:val="24"/>
          <w:szCs w:val="24"/>
          <w:lang w:val="sr-Cyrl-CS"/>
        </w:rPr>
        <w:t>08</w:t>
      </w:r>
      <w:r w:rsidRPr="00746608">
        <w:rPr>
          <w:rFonts w:cs="Times New Roman"/>
          <w:sz w:val="24"/>
          <w:szCs w:val="24"/>
          <w:lang w:val="sr-Cyrl-CS"/>
        </w:rPr>
        <w:t>.0</w:t>
      </w:r>
      <w:r>
        <w:rPr>
          <w:rFonts w:cs="Times New Roman"/>
          <w:sz w:val="24"/>
          <w:szCs w:val="24"/>
          <w:lang w:val="sr-Cyrl-CS"/>
        </w:rPr>
        <w:t>2</w:t>
      </w:r>
      <w:r w:rsidRPr="00746608">
        <w:rPr>
          <w:rFonts w:cs="Times New Roman"/>
          <w:sz w:val="24"/>
          <w:szCs w:val="24"/>
          <w:lang w:val="sr-Cyrl-CS"/>
        </w:rPr>
        <w:t>.2022. године, на коме су</w:t>
      </w:r>
      <w:r>
        <w:rPr>
          <w:rFonts w:cs="Times New Roman"/>
          <w:sz w:val="24"/>
          <w:szCs w:val="24"/>
          <w:lang w:val="sr-Cyrl-CS"/>
        </w:rPr>
        <w:t xml:space="preserve"> Закључком суда о утврђеним и оспореним потраживањима</w:t>
      </w:r>
      <w:r w:rsidRPr="00746608">
        <w:rPr>
          <w:rFonts w:cs="Times New Roman"/>
          <w:sz w:val="24"/>
          <w:szCs w:val="24"/>
          <w:lang w:val="sr-Cyrl-CS"/>
        </w:rPr>
        <w:t xml:space="preserve"> утврђена потраживања  поверилаца у износу од </w:t>
      </w:r>
      <w:r>
        <w:rPr>
          <w:rFonts w:cs="Times New Roman"/>
          <w:sz w:val="24"/>
          <w:szCs w:val="24"/>
          <w:lang w:val="sr-Cyrl-CS"/>
        </w:rPr>
        <w:t>4</w:t>
      </w:r>
      <w:r w:rsidRPr="00746608">
        <w:rPr>
          <w:rFonts w:cs="Times New Roman"/>
          <w:sz w:val="24"/>
          <w:szCs w:val="24"/>
          <w:lang w:val="sr-Cyrl-CS"/>
        </w:rPr>
        <w:t>.</w:t>
      </w:r>
      <w:r>
        <w:rPr>
          <w:rFonts w:cs="Times New Roman"/>
          <w:sz w:val="24"/>
          <w:szCs w:val="24"/>
          <w:lang w:val="sr-Cyrl-CS"/>
        </w:rPr>
        <w:t>4</w:t>
      </w:r>
      <w:r w:rsidRPr="00746608">
        <w:rPr>
          <w:rFonts w:cs="Times New Roman"/>
          <w:sz w:val="24"/>
          <w:szCs w:val="24"/>
          <w:lang w:val="sr-Cyrl-CS"/>
        </w:rPr>
        <w:t>7</w:t>
      </w:r>
      <w:r>
        <w:rPr>
          <w:rFonts w:cs="Times New Roman"/>
          <w:sz w:val="24"/>
          <w:szCs w:val="24"/>
          <w:lang w:val="sr-Cyrl-CS"/>
        </w:rPr>
        <w:t>9</w:t>
      </w:r>
      <w:r w:rsidRPr="00746608">
        <w:rPr>
          <w:rFonts w:cs="Times New Roman"/>
          <w:sz w:val="24"/>
          <w:szCs w:val="24"/>
          <w:lang w:val="sr-Cyrl-CS"/>
        </w:rPr>
        <w:t>.</w:t>
      </w:r>
      <w:r>
        <w:rPr>
          <w:rFonts w:cs="Times New Roman"/>
          <w:sz w:val="24"/>
          <w:szCs w:val="24"/>
          <w:lang w:val="sr-Cyrl-CS"/>
        </w:rPr>
        <w:t>645</w:t>
      </w:r>
      <w:r w:rsidRPr="00746608">
        <w:rPr>
          <w:rFonts w:cs="Times New Roman"/>
          <w:sz w:val="24"/>
          <w:szCs w:val="24"/>
          <w:lang w:val="sr-Cyrl-CS"/>
        </w:rPr>
        <w:t>,</w:t>
      </w:r>
      <w:r>
        <w:rPr>
          <w:rFonts w:cs="Times New Roman"/>
          <w:sz w:val="24"/>
          <w:szCs w:val="24"/>
          <w:lang w:val="sr-Cyrl-CS"/>
        </w:rPr>
        <w:t>31</w:t>
      </w:r>
      <w:r w:rsidRPr="00746608">
        <w:rPr>
          <w:rFonts w:cs="Times New Roman"/>
          <w:sz w:val="24"/>
          <w:szCs w:val="24"/>
          <w:lang w:val="sr-Cyrl-CS"/>
        </w:rPr>
        <w:t xml:space="preserve"> динара</w:t>
      </w:r>
      <w:r>
        <w:rPr>
          <w:rFonts w:cs="Times New Roman"/>
          <w:sz w:val="24"/>
          <w:szCs w:val="24"/>
          <w:lang w:val="sr-Cyrl-CS"/>
        </w:rPr>
        <w:t xml:space="preserve"> и иста су сврстана у </w:t>
      </w:r>
      <w:r>
        <w:rPr>
          <w:rFonts w:cs="Times New Roman"/>
          <w:sz w:val="24"/>
          <w:szCs w:val="24"/>
        </w:rPr>
        <w:t xml:space="preserve">III </w:t>
      </w:r>
      <w:r>
        <w:rPr>
          <w:rFonts w:cs="Times New Roman"/>
          <w:sz w:val="24"/>
          <w:szCs w:val="24"/>
          <w:lang w:val="sr-Cyrl-RS"/>
        </w:rPr>
        <w:t>исплатни ред</w:t>
      </w:r>
      <w:r w:rsidRPr="00746608">
        <w:rPr>
          <w:rFonts w:cs="Times New Roman"/>
          <w:sz w:val="24"/>
          <w:szCs w:val="24"/>
          <w:lang w:val="sr-Cyrl-CS"/>
        </w:rPr>
        <w:t xml:space="preserve">. </w:t>
      </w:r>
    </w:p>
    <w:p w14:paraId="2CECFA14" w14:textId="77777777" w:rsidR="00400DD8" w:rsidRPr="009845E5" w:rsidRDefault="00400DD8" w:rsidP="00400DD8">
      <w:pPr>
        <w:autoSpaceDE w:val="0"/>
        <w:autoSpaceDN w:val="0"/>
        <w:adjustRightInd w:val="0"/>
        <w:rPr>
          <w:rFonts w:cs="Times New Roman"/>
          <w:color w:val="4472C4" w:themeColor="accent1"/>
          <w:sz w:val="24"/>
          <w:szCs w:val="24"/>
        </w:rPr>
      </w:pPr>
    </w:p>
    <w:p w14:paraId="1A4299E0" w14:textId="77777777" w:rsidR="00400DD8" w:rsidRDefault="00400DD8" w:rsidP="00400DD8">
      <w:pPr>
        <w:autoSpaceDE w:val="0"/>
        <w:autoSpaceDN w:val="0"/>
        <w:adjustRightInd w:val="0"/>
        <w:rPr>
          <w:rFonts w:cs="Times New Roman"/>
          <w:sz w:val="24"/>
          <w:szCs w:val="24"/>
          <w:lang w:val="sr-Cyrl-RS"/>
        </w:rPr>
      </w:pPr>
      <w:r>
        <w:rPr>
          <w:rFonts w:cs="Times New Roman"/>
          <w:sz w:val="24"/>
          <w:szCs w:val="24"/>
          <w:lang w:val="sr-Cyrl-RS"/>
        </w:rPr>
        <w:t xml:space="preserve">На истом рочишту делимично су оспорена потраживања следећих поверилаца: </w:t>
      </w:r>
    </w:p>
    <w:p w14:paraId="0815DA3B" w14:textId="77777777" w:rsidR="00400DD8" w:rsidRDefault="00400DD8" w:rsidP="00400DD8">
      <w:pPr>
        <w:rPr>
          <w:lang w:val="sr-Cyrl-RS"/>
        </w:rPr>
      </w:pPr>
      <w:r>
        <w:rPr>
          <w:lang w:val="sr-Cyrl-RS"/>
        </w:rPr>
        <w:t xml:space="preserve">         - </w:t>
      </w:r>
      <w:proofErr w:type="spellStart"/>
      <w:r>
        <w:t>Несторовић</w:t>
      </w:r>
      <w:proofErr w:type="spellEnd"/>
      <w:r>
        <w:t xml:space="preserve"> </w:t>
      </w:r>
      <w:proofErr w:type="spellStart"/>
      <w:r>
        <w:t>Донка</w:t>
      </w:r>
      <w:proofErr w:type="spellEnd"/>
      <w:r w:rsidRPr="00C74BD2">
        <w:rPr>
          <w:lang w:val="sr-Cyrl-RS"/>
        </w:rPr>
        <w:t>,</w:t>
      </w:r>
      <w:proofErr w:type="spellStart"/>
      <w:r>
        <w:t>Ул</w:t>
      </w:r>
      <w:proofErr w:type="spellEnd"/>
      <w:r>
        <w:t xml:space="preserve">. </w:t>
      </w:r>
      <w:proofErr w:type="spellStart"/>
      <w:r>
        <w:t>Војводе</w:t>
      </w:r>
      <w:proofErr w:type="spellEnd"/>
      <w:r w:rsidRPr="00C74BD2">
        <w:rPr>
          <w:lang w:val="sr-Cyrl-RS"/>
        </w:rPr>
        <w:t xml:space="preserve"> </w:t>
      </w:r>
      <w:proofErr w:type="spellStart"/>
      <w:r>
        <w:t>Степе</w:t>
      </w:r>
      <w:proofErr w:type="spellEnd"/>
      <w:r>
        <w:t xml:space="preserve"> 169, </w:t>
      </w:r>
      <w:proofErr w:type="spellStart"/>
      <w:r>
        <w:t>Београд</w:t>
      </w:r>
      <w:proofErr w:type="spellEnd"/>
      <w:r w:rsidRPr="00C74BD2">
        <w:rPr>
          <w:lang w:val="sr-Cyrl-RS"/>
        </w:rPr>
        <w:t xml:space="preserve"> – оспорен је износ од</w:t>
      </w:r>
      <w:r>
        <w:rPr>
          <w:lang w:val="sr-Cyrl-RS"/>
        </w:rPr>
        <w:t xml:space="preserve"> </w:t>
      </w:r>
      <w:r w:rsidRPr="00DC3858">
        <w:rPr>
          <w:lang w:val="sr-Cyrl-RS"/>
        </w:rPr>
        <w:t xml:space="preserve"> </w:t>
      </w:r>
      <w:r>
        <w:t>1.048.342,91</w:t>
      </w:r>
      <w:r w:rsidRPr="00DC3858">
        <w:rPr>
          <w:lang w:val="sr-Cyrl-RS"/>
        </w:rPr>
        <w:t xml:space="preserve"> динара.</w:t>
      </w:r>
      <w:r>
        <w:rPr>
          <w:lang w:val="sr-Cyrl-RS"/>
        </w:rPr>
        <w:t xml:space="preserve"> У целости је одбијен захтев за пребијање.</w:t>
      </w:r>
    </w:p>
    <w:p w14:paraId="4961B138" w14:textId="77777777" w:rsidR="00400DD8" w:rsidRDefault="00400DD8" w:rsidP="00400DD8">
      <w:pPr>
        <w:jc w:val="center"/>
      </w:pPr>
      <w:r>
        <w:rPr>
          <w:lang w:val="sr-Cyrl-RS"/>
        </w:rPr>
        <w:t xml:space="preserve">   -  </w:t>
      </w:r>
      <w:proofErr w:type="spellStart"/>
      <w:r>
        <w:rPr>
          <w:lang w:val="sr-Cyrl-RS"/>
        </w:rPr>
        <w:t>Ву</w:t>
      </w:r>
      <w:r>
        <w:t>чковић</w:t>
      </w:r>
      <w:proofErr w:type="spellEnd"/>
      <w:r>
        <w:t xml:space="preserve"> </w:t>
      </w:r>
      <w:proofErr w:type="spellStart"/>
      <w:r>
        <w:t>Љиљана</w:t>
      </w:r>
      <w:proofErr w:type="spellEnd"/>
      <w:r>
        <w:t xml:space="preserve"> </w:t>
      </w:r>
      <w:proofErr w:type="spellStart"/>
      <w:r>
        <w:t>Ул</w:t>
      </w:r>
      <w:proofErr w:type="spellEnd"/>
      <w:r>
        <w:t>.</w:t>
      </w:r>
      <w:r>
        <w:rPr>
          <w:lang w:val="sr-Cyrl-RS"/>
        </w:rPr>
        <w:t>Ђ</w:t>
      </w:r>
      <w:proofErr w:type="spellStart"/>
      <w:r>
        <w:t>урђевданска</w:t>
      </w:r>
      <w:proofErr w:type="spellEnd"/>
      <w:r>
        <w:t xml:space="preserve"> </w:t>
      </w:r>
      <w:proofErr w:type="spellStart"/>
      <w:r>
        <w:t>бр</w:t>
      </w:r>
      <w:proofErr w:type="spellEnd"/>
      <w:r>
        <w:t xml:space="preserve">. 7а, </w:t>
      </w:r>
      <w:proofErr w:type="spellStart"/>
      <w:r>
        <w:t>Београд</w:t>
      </w:r>
      <w:proofErr w:type="spellEnd"/>
      <w:r>
        <w:rPr>
          <w:lang w:val="sr-Cyrl-RS"/>
        </w:rPr>
        <w:t xml:space="preserve"> - </w:t>
      </w:r>
      <w:r w:rsidRPr="00DC3858">
        <w:rPr>
          <w:lang w:val="sr-Cyrl-RS"/>
        </w:rPr>
        <w:t>оспорен је износ од</w:t>
      </w:r>
      <w:r>
        <w:rPr>
          <w:lang w:val="sr-Cyrl-RS"/>
        </w:rPr>
        <w:t xml:space="preserve"> </w:t>
      </w:r>
      <w:r>
        <w:t>70.123,65</w:t>
      </w:r>
    </w:p>
    <w:p w14:paraId="43D89C7E" w14:textId="77777777" w:rsidR="00400DD8" w:rsidRPr="00C74BD2" w:rsidRDefault="00400DD8" w:rsidP="00400DD8">
      <w:pPr>
        <w:rPr>
          <w:lang w:val="sr-Cyrl-RS"/>
        </w:rPr>
      </w:pPr>
      <w:r>
        <w:rPr>
          <w:lang w:val="sr-Cyrl-RS"/>
        </w:rPr>
        <w:t xml:space="preserve"> динара.</w:t>
      </w:r>
    </w:p>
    <w:p w14:paraId="67F85DDF" w14:textId="77777777" w:rsidR="00400DD8" w:rsidRPr="00C74BD2" w:rsidRDefault="00400DD8" w:rsidP="00400DD8">
      <w:pPr>
        <w:spacing w:after="20"/>
        <w:ind w:left="720" w:firstLine="720"/>
        <w:rPr>
          <w:rStyle w:val="fontstyle01"/>
          <w:sz w:val="22"/>
          <w:lang w:val="sr-Cyrl-RS"/>
        </w:rPr>
      </w:pPr>
    </w:p>
    <w:p w14:paraId="4D9C801D" w14:textId="77777777" w:rsidR="00096736" w:rsidRDefault="00096736" w:rsidP="00400DD8">
      <w:pPr>
        <w:rPr>
          <w:rFonts w:cs="Times New Roman"/>
          <w:sz w:val="24"/>
          <w:szCs w:val="24"/>
          <w:u w:val="single"/>
          <w:lang w:val="sr-Cyrl-CS"/>
        </w:rPr>
      </w:pPr>
    </w:p>
    <w:p w14:paraId="3E361485" w14:textId="42804323" w:rsidR="00400DD8" w:rsidRPr="00746608" w:rsidRDefault="00400DD8" w:rsidP="00400DD8">
      <w:pPr>
        <w:rPr>
          <w:rFonts w:cs="Times New Roman"/>
          <w:sz w:val="24"/>
          <w:szCs w:val="24"/>
          <w:u w:val="single"/>
          <w:lang w:val="sr-Cyrl-CS"/>
        </w:rPr>
      </w:pPr>
      <w:r w:rsidRPr="00746608">
        <w:rPr>
          <w:rFonts w:cs="Times New Roman"/>
          <w:sz w:val="24"/>
          <w:szCs w:val="24"/>
          <w:u w:val="single"/>
          <w:lang w:val="sr-Cyrl-CS"/>
        </w:rPr>
        <w:lastRenderedPageBreak/>
        <w:t>Имајући у виду напред наведено, укупно утврђена потраживања,</w:t>
      </w:r>
      <w:r>
        <w:rPr>
          <w:rFonts w:cs="Times New Roman"/>
          <w:sz w:val="24"/>
          <w:szCs w:val="24"/>
          <w:u w:val="single"/>
          <w:lang w:val="sr-Cyrl-CS"/>
        </w:rPr>
        <w:t xml:space="preserve"> која су констатована Закључком суда о утврђеним и оспореним потраживањима</w:t>
      </w:r>
      <w:r w:rsidRPr="00746608">
        <w:rPr>
          <w:rFonts w:cs="Times New Roman"/>
          <w:sz w:val="24"/>
          <w:szCs w:val="24"/>
          <w:u w:val="single"/>
          <w:lang w:val="sr-Cyrl-CS"/>
        </w:rPr>
        <w:t>,</w:t>
      </w:r>
      <w:r w:rsidRPr="00746608">
        <w:rPr>
          <w:rFonts w:cs="Times New Roman"/>
          <w:sz w:val="24"/>
          <w:szCs w:val="24"/>
          <w:u w:val="single"/>
          <w:lang w:val="sr-Latn-CS"/>
        </w:rPr>
        <w:t xml:space="preserve"> </w:t>
      </w:r>
      <w:r w:rsidRPr="00746608">
        <w:rPr>
          <w:rFonts w:cs="Times New Roman"/>
          <w:sz w:val="24"/>
          <w:szCs w:val="24"/>
          <w:u w:val="single"/>
          <w:lang w:val="sr-Cyrl-CS"/>
        </w:rPr>
        <w:t>износе:</w:t>
      </w:r>
    </w:p>
    <w:p w14:paraId="3BBE0A5C" w14:textId="77777777" w:rsidR="00400DD8" w:rsidRPr="00646956" w:rsidRDefault="00400DD8" w:rsidP="00400DD8">
      <w:pPr>
        <w:rPr>
          <w:rFonts w:cs="Times New Roman"/>
          <w:sz w:val="24"/>
          <w:szCs w:val="24"/>
          <w:u w:val="single"/>
          <w:lang w:val="sr-Cyrl-CS"/>
        </w:rPr>
      </w:pPr>
    </w:p>
    <w:p w14:paraId="6207D4C4" w14:textId="77777777" w:rsidR="003B7CC1" w:rsidRPr="00FD2225" w:rsidRDefault="003B7CC1" w:rsidP="003B7CC1">
      <w:pPr>
        <w:rPr>
          <w:rFonts w:cs="Times New Roman"/>
          <w:sz w:val="24"/>
          <w:szCs w:val="24"/>
          <w:lang w:val="sr-Cyrl-CS"/>
        </w:rPr>
      </w:pPr>
      <w:r w:rsidRPr="00FD2225">
        <w:rPr>
          <w:rFonts w:cs="Times New Roman"/>
          <w:sz w:val="24"/>
          <w:szCs w:val="24"/>
          <w:lang w:val="sr-Cyrl-CS"/>
        </w:rPr>
        <w:t xml:space="preserve">1. </w:t>
      </w:r>
      <w:proofErr w:type="spellStart"/>
      <w:r w:rsidRPr="00FD2225">
        <w:rPr>
          <w:rFonts w:cs="Times New Roman"/>
          <w:sz w:val="24"/>
          <w:szCs w:val="24"/>
          <w:lang w:val="sr-Cyrl-CS"/>
        </w:rPr>
        <w:t>Разлучни</w:t>
      </w:r>
      <w:proofErr w:type="spellEnd"/>
      <w:r w:rsidRPr="00FD2225">
        <w:rPr>
          <w:rFonts w:cs="Times New Roman"/>
          <w:sz w:val="24"/>
          <w:szCs w:val="24"/>
          <w:lang w:val="sr-Cyrl-CS"/>
        </w:rPr>
        <w:t xml:space="preserve"> повериоци  </w:t>
      </w:r>
      <w:r>
        <w:rPr>
          <w:rFonts w:cs="Times New Roman"/>
          <w:sz w:val="24"/>
          <w:szCs w:val="24"/>
          <w:lang w:val="sr-Cyrl-CS"/>
        </w:rPr>
        <w:t xml:space="preserve">                           00,00</w:t>
      </w:r>
      <w:r w:rsidRPr="00FD2225">
        <w:rPr>
          <w:rFonts w:cs="Times New Roman"/>
          <w:sz w:val="24"/>
          <w:szCs w:val="24"/>
          <w:lang w:val="sr-Cyrl-CS"/>
        </w:rPr>
        <w:t xml:space="preserve"> динара,</w:t>
      </w:r>
    </w:p>
    <w:p w14:paraId="617A46C8" w14:textId="77777777" w:rsidR="003B7CC1" w:rsidRPr="00FD2225" w:rsidRDefault="003B7CC1" w:rsidP="003B7CC1">
      <w:pPr>
        <w:rPr>
          <w:rFonts w:cs="Times New Roman"/>
          <w:sz w:val="24"/>
          <w:szCs w:val="24"/>
          <w:lang w:val="sr-Cyrl-CS"/>
        </w:rPr>
      </w:pPr>
      <w:r w:rsidRPr="00FD2225">
        <w:rPr>
          <w:rFonts w:cs="Times New Roman"/>
          <w:sz w:val="24"/>
          <w:szCs w:val="24"/>
          <w:lang w:val="sr-Cyrl-CS"/>
        </w:rPr>
        <w:t xml:space="preserve">2. </w:t>
      </w:r>
      <w:r w:rsidRPr="00FD2225">
        <w:rPr>
          <w:rFonts w:cs="Times New Roman"/>
          <w:sz w:val="24"/>
          <w:szCs w:val="24"/>
          <w:lang w:val="sr-Latn-CS"/>
        </w:rPr>
        <w:t xml:space="preserve">I </w:t>
      </w:r>
      <w:r w:rsidRPr="00FD2225">
        <w:rPr>
          <w:rFonts w:cs="Times New Roman"/>
          <w:sz w:val="24"/>
          <w:szCs w:val="24"/>
          <w:lang w:val="sr-Cyrl-CS"/>
        </w:rPr>
        <w:t xml:space="preserve">исплатни ред </w:t>
      </w:r>
      <w:r>
        <w:rPr>
          <w:rFonts w:cs="Times New Roman"/>
          <w:sz w:val="24"/>
          <w:szCs w:val="24"/>
          <w:lang w:val="sr-Cyrl-CS"/>
        </w:rPr>
        <w:t xml:space="preserve">                                      00</w:t>
      </w:r>
      <w:r w:rsidRPr="00FD2225">
        <w:rPr>
          <w:rFonts w:cs="Times New Roman"/>
          <w:sz w:val="24"/>
          <w:szCs w:val="24"/>
          <w:lang w:val="sr-Cyrl-CS"/>
        </w:rPr>
        <w:t>,</w:t>
      </w:r>
      <w:r>
        <w:rPr>
          <w:rFonts w:cs="Times New Roman"/>
          <w:sz w:val="24"/>
          <w:szCs w:val="24"/>
          <w:lang w:val="sr-Cyrl-CS"/>
        </w:rPr>
        <w:t>00</w:t>
      </w:r>
      <w:r w:rsidRPr="00FD2225">
        <w:rPr>
          <w:rFonts w:cs="Times New Roman"/>
          <w:sz w:val="24"/>
          <w:szCs w:val="24"/>
          <w:lang w:val="sr-Cyrl-CS"/>
        </w:rPr>
        <w:t xml:space="preserve"> динара </w:t>
      </w:r>
    </w:p>
    <w:p w14:paraId="2AFA4FDB" w14:textId="77777777" w:rsidR="003B7CC1" w:rsidRPr="00FD2225" w:rsidRDefault="003B7CC1" w:rsidP="003B7CC1">
      <w:pPr>
        <w:rPr>
          <w:rFonts w:cs="Times New Roman"/>
          <w:sz w:val="24"/>
          <w:szCs w:val="24"/>
          <w:lang w:val="sr-Cyrl-CS"/>
        </w:rPr>
      </w:pPr>
      <w:r w:rsidRPr="00FD2225">
        <w:rPr>
          <w:rFonts w:cs="Times New Roman"/>
          <w:sz w:val="24"/>
          <w:szCs w:val="24"/>
          <w:lang w:val="sr-Cyrl-CS"/>
        </w:rPr>
        <w:t xml:space="preserve">3. </w:t>
      </w:r>
      <w:r w:rsidRPr="00FD2225">
        <w:rPr>
          <w:rFonts w:cs="Times New Roman"/>
          <w:sz w:val="24"/>
          <w:szCs w:val="24"/>
        </w:rPr>
        <w:t>II</w:t>
      </w:r>
      <w:r w:rsidRPr="00FD2225">
        <w:rPr>
          <w:rFonts w:cs="Times New Roman"/>
          <w:sz w:val="24"/>
          <w:szCs w:val="24"/>
          <w:lang w:val="sr-Cyrl-CS"/>
        </w:rPr>
        <w:t xml:space="preserve">  исплатни ред  </w:t>
      </w:r>
      <w:r>
        <w:rPr>
          <w:rFonts w:cs="Times New Roman"/>
          <w:sz w:val="24"/>
          <w:szCs w:val="24"/>
          <w:lang w:val="sr-Cyrl-CS"/>
        </w:rPr>
        <w:t xml:space="preserve">                                   00</w:t>
      </w:r>
      <w:r w:rsidRPr="00FD2225">
        <w:rPr>
          <w:rFonts w:cs="Times New Roman"/>
          <w:sz w:val="24"/>
          <w:szCs w:val="24"/>
          <w:lang w:val="sr-Cyrl-CS"/>
        </w:rPr>
        <w:t>,</w:t>
      </w:r>
      <w:r>
        <w:rPr>
          <w:rFonts w:cs="Times New Roman"/>
          <w:sz w:val="24"/>
          <w:szCs w:val="24"/>
          <w:lang w:val="sr-Cyrl-CS"/>
        </w:rPr>
        <w:t>00</w:t>
      </w:r>
      <w:r w:rsidRPr="00FD2225">
        <w:rPr>
          <w:rFonts w:cs="Times New Roman"/>
          <w:sz w:val="24"/>
          <w:szCs w:val="24"/>
          <w:lang w:val="sr-Cyrl-CS"/>
        </w:rPr>
        <w:t xml:space="preserve">  динара,</w:t>
      </w:r>
    </w:p>
    <w:p w14:paraId="5FD65F4C" w14:textId="77777777" w:rsidR="003B7CC1" w:rsidRDefault="003B7CC1" w:rsidP="003B7CC1">
      <w:pPr>
        <w:rPr>
          <w:rFonts w:cs="Times New Roman"/>
          <w:sz w:val="24"/>
          <w:szCs w:val="24"/>
          <w:lang w:val="sr-Cyrl-CS"/>
        </w:rPr>
      </w:pPr>
      <w:r w:rsidRPr="00FD2225">
        <w:rPr>
          <w:rFonts w:cs="Times New Roman"/>
          <w:sz w:val="24"/>
          <w:szCs w:val="24"/>
          <w:lang w:val="sr-Cyrl-CS"/>
        </w:rPr>
        <w:t xml:space="preserve">4. </w:t>
      </w:r>
      <w:r w:rsidRPr="00FD2225">
        <w:rPr>
          <w:rFonts w:cs="Times New Roman"/>
          <w:sz w:val="24"/>
          <w:szCs w:val="24"/>
        </w:rPr>
        <w:t>III</w:t>
      </w:r>
      <w:r w:rsidRPr="00FD2225">
        <w:rPr>
          <w:rFonts w:cs="Times New Roman"/>
          <w:sz w:val="24"/>
          <w:szCs w:val="24"/>
          <w:lang w:val="sr-Cyrl-CS"/>
        </w:rPr>
        <w:t xml:space="preserve"> исплатни ред  </w:t>
      </w:r>
      <w:r>
        <w:rPr>
          <w:rFonts w:cs="Times New Roman"/>
          <w:sz w:val="24"/>
          <w:szCs w:val="24"/>
          <w:lang w:val="sr-Cyrl-CS"/>
        </w:rPr>
        <w:t xml:space="preserve">                       4</w:t>
      </w:r>
      <w:r w:rsidRPr="00746608">
        <w:rPr>
          <w:rFonts w:cs="Times New Roman"/>
          <w:sz w:val="24"/>
          <w:szCs w:val="24"/>
          <w:lang w:val="sr-Cyrl-CS"/>
        </w:rPr>
        <w:t>.</w:t>
      </w:r>
      <w:r>
        <w:rPr>
          <w:rFonts w:cs="Times New Roman"/>
          <w:sz w:val="24"/>
          <w:szCs w:val="24"/>
          <w:lang w:val="sr-Cyrl-CS"/>
        </w:rPr>
        <w:t>4</w:t>
      </w:r>
      <w:r w:rsidRPr="00746608">
        <w:rPr>
          <w:rFonts w:cs="Times New Roman"/>
          <w:sz w:val="24"/>
          <w:szCs w:val="24"/>
          <w:lang w:val="sr-Cyrl-CS"/>
        </w:rPr>
        <w:t>7</w:t>
      </w:r>
      <w:r>
        <w:rPr>
          <w:rFonts w:cs="Times New Roman"/>
          <w:sz w:val="24"/>
          <w:szCs w:val="24"/>
          <w:lang w:val="sr-Cyrl-CS"/>
        </w:rPr>
        <w:t>9</w:t>
      </w:r>
      <w:r w:rsidRPr="00746608">
        <w:rPr>
          <w:rFonts w:cs="Times New Roman"/>
          <w:sz w:val="24"/>
          <w:szCs w:val="24"/>
          <w:lang w:val="sr-Cyrl-CS"/>
        </w:rPr>
        <w:t>.</w:t>
      </w:r>
      <w:r>
        <w:rPr>
          <w:rFonts w:cs="Times New Roman"/>
          <w:sz w:val="24"/>
          <w:szCs w:val="24"/>
          <w:lang w:val="sr-Cyrl-CS"/>
        </w:rPr>
        <w:t>645</w:t>
      </w:r>
      <w:r w:rsidRPr="00746608">
        <w:rPr>
          <w:rFonts w:cs="Times New Roman"/>
          <w:sz w:val="24"/>
          <w:szCs w:val="24"/>
          <w:lang w:val="sr-Cyrl-CS"/>
        </w:rPr>
        <w:t>,</w:t>
      </w:r>
      <w:r>
        <w:rPr>
          <w:rFonts w:cs="Times New Roman"/>
          <w:sz w:val="24"/>
          <w:szCs w:val="24"/>
          <w:lang w:val="sr-Cyrl-CS"/>
        </w:rPr>
        <w:t>31</w:t>
      </w:r>
      <w:r w:rsidRPr="00746608">
        <w:rPr>
          <w:rFonts w:cs="Times New Roman"/>
          <w:sz w:val="24"/>
          <w:szCs w:val="24"/>
          <w:lang w:val="sr-Cyrl-CS"/>
        </w:rPr>
        <w:t xml:space="preserve"> </w:t>
      </w:r>
      <w:r w:rsidRPr="00FD2225">
        <w:rPr>
          <w:rFonts w:cs="Times New Roman"/>
          <w:sz w:val="24"/>
          <w:szCs w:val="24"/>
          <w:lang w:val="sr-Cyrl-CS"/>
        </w:rPr>
        <w:t>динара</w:t>
      </w:r>
    </w:p>
    <w:p w14:paraId="3E12BF2D" w14:textId="77777777" w:rsidR="003B7CC1" w:rsidRPr="00CB083F" w:rsidRDefault="003B7CC1" w:rsidP="003B7CC1">
      <w:pPr>
        <w:rPr>
          <w:rFonts w:cs="Times New Roman"/>
          <w:sz w:val="24"/>
          <w:szCs w:val="24"/>
          <w:lang w:val="sr-Cyrl-RS"/>
        </w:rPr>
      </w:pPr>
      <w:r>
        <w:rPr>
          <w:rFonts w:cs="Times New Roman"/>
          <w:sz w:val="24"/>
          <w:szCs w:val="24"/>
          <w:lang w:val="en-US"/>
        </w:rPr>
        <w:t>5.</w:t>
      </w:r>
      <w:r>
        <w:rPr>
          <w:rFonts w:cs="Times New Roman"/>
          <w:sz w:val="24"/>
          <w:szCs w:val="24"/>
        </w:rPr>
        <w:t xml:space="preserve"> IV </w:t>
      </w:r>
      <w:r>
        <w:rPr>
          <w:rFonts w:cs="Times New Roman"/>
          <w:sz w:val="24"/>
          <w:szCs w:val="24"/>
          <w:lang w:val="sr-Cyrl-RS"/>
        </w:rPr>
        <w:t>исплатни ред                            960.000,00 динара</w:t>
      </w:r>
    </w:p>
    <w:p w14:paraId="703CEFA5" w14:textId="77777777" w:rsidR="003B7CC1" w:rsidRDefault="003B7CC1" w:rsidP="003B7CC1">
      <w:pPr>
        <w:rPr>
          <w:rFonts w:cs="Times New Roman"/>
          <w:b/>
          <w:bCs/>
          <w:sz w:val="24"/>
          <w:szCs w:val="24"/>
          <w:lang w:val="sr-Cyrl-CS"/>
        </w:rPr>
      </w:pPr>
      <w:r w:rsidRPr="00646956">
        <w:rPr>
          <w:rFonts w:cs="Times New Roman"/>
          <w:b/>
          <w:sz w:val="24"/>
          <w:szCs w:val="24"/>
          <w:lang w:val="sr-Cyrl-CS"/>
        </w:rPr>
        <w:t xml:space="preserve">                  Укупно: </w:t>
      </w:r>
      <w:r>
        <w:rPr>
          <w:rFonts w:cs="Times New Roman"/>
          <w:b/>
          <w:sz w:val="24"/>
          <w:szCs w:val="24"/>
          <w:lang w:val="sr-Cyrl-CS"/>
        </w:rPr>
        <w:t xml:space="preserve">                       </w:t>
      </w:r>
      <w:r>
        <w:rPr>
          <w:rFonts w:cs="Times New Roman"/>
          <w:b/>
          <w:bCs/>
          <w:sz w:val="24"/>
          <w:szCs w:val="24"/>
          <w:lang w:val="sr-Cyrl-CS"/>
        </w:rPr>
        <w:t>5</w:t>
      </w:r>
      <w:r w:rsidRPr="00C74BD2">
        <w:rPr>
          <w:rFonts w:cs="Times New Roman"/>
          <w:b/>
          <w:bCs/>
          <w:sz w:val="24"/>
          <w:szCs w:val="24"/>
          <w:lang w:val="sr-Cyrl-CS"/>
        </w:rPr>
        <w:t>.4</w:t>
      </w:r>
      <w:r>
        <w:rPr>
          <w:rFonts w:cs="Times New Roman"/>
          <w:b/>
          <w:bCs/>
          <w:sz w:val="24"/>
          <w:szCs w:val="24"/>
          <w:lang w:val="sr-Cyrl-CS"/>
        </w:rPr>
        <w:t>3</w:t>
      </w:r>
      <w:r w:rsidRPr="00C74BD2">
        <w:rPr>
          <w:rFonts w:cs="Times New Roman"/>
          <w:b/>
          <w:bCs/>
          <w:sz w:val="24"/>
          <w:szCs w:val="24"/>
          <w:lang w:val="sr-Cyrl-CS"/>
        </w:rPr>
        <w:t>9.645,31 динара.</w:t>
      </w:r>
    </w:p>
    <w:p w14:paraId="495FEE23" w14:textId="77777777" w:rsidR="001D4CDC" w:rsidRPr="001D4CDC" w:rsidRDefault="001D4CDC" w:rsidP="001D4CDC">
      <w:pPr>
        <w:keepLines/>
        <w:ind w:firstLine="720"/>
        <w:rPr>
          <w:color w:val="FF0000"/>
          <w:sz w:val="24"/>
          <w:szCs w:val="24"/>
          <w:lang w:val="sr-Cyrl-RS"/>
        </w:rPr>
      </w:pPr>
    </w:p>
    <w:p w14:paraId="5DABCF61" w14:textId="268A7080" w:rsidR="003B7CC1" w:rsidRDefault="003B7CC1" w:rsidP="00D04091">
      <w:pPr>
        <w:keepLines/>
        <w:ind w:left="425" w:hanging="425"/>
        <w:rPr>
          <w:b/>
          <w:bCs/>
          <w:lang w:val="sr-Cyrl-RS"/>
        </w:rPr>
      </w:pPr>
      <w:r w:rsidRPr="00D04091">
        <w:rPr>
          <w:b/>
          <w:bCs/>
        </w:rPr>
        <w:t>IV</w:t>
      </w:r>
      <w:r w:rsidRPr="00D04091">
        <w:rPr>
          <w:b/>
          <w:bCs/>
        </w:rPr>
        <w:tab/>
        <w:t>УНОВЧЕЊЕ СТЕЧАЈНЕ МАСЕ</w:t>
      </w:r>
      <w:r w:rsidR="00A87BA0" w:rsidRPr="00D04091">
        <w:rPr>
          <w:b/>
          <w:bCs/>
          <w:lang w:val="sr-Cyrl-RS"/>
        </w:rPr>
        <w:t>/НАПЛАТА ПОТРАЖИВАЊА</w:t>
      </w:r>
    </w:p>
    <w:p w14:paraId="280A92CD" w14:textId="77777777" w:rsidR="00D04091" w:rsidRPr="00D04091" w:rsidRDefault="00D04091" w:rsidP="00D04091">
      <w:pPr>
        <w:keepLines/>
        <w:ind w:left="425" w:hanging="425"/>
        <w:rPr>
          <w:b/>
          <w:bCs/>
          <w:lang w:val="sr-Cyrl-RS"/>
        </w:rPr>
      </w:pPr>
    </w:p>
    <w:p w14:paraId="39FD3C53" w14:textId="6006C798" w:rsidR="00D04091" w:rsidRDefault="00D04091" w:rsidP="00D04091">
      <w:pPr>
        <w:autoSpaceDE w:val="0"/>
        <w:autoSpaceDN w:val="0"/>
        <w:adjustRightInd w:val="0"/>
        <w:rPr>
          <w:rFonts w:cs="Times New Roman"/>
          <w:sz w:val="24"/>
          <w:szCs w:val="24"/>
          <w:lang w:val="sr-Cyrl-CS"/>
        </w:rPr>
      </w:pPr>
      <w:r>
        <w:rPr>
          <w:rFonts w:cs="Times New Roman"/>
          <w:sz w:val="24"/>
          <w:szCs w:val="24"/>
          <w:lang w:val="sr-Cyrl-CS"/>
        </w:rPr>
        <w:t>Током трајања  стечајног поступка формирана је стечајна маса од наплате потраживања које је било евидентирано у пословним књигама стечајног дужника, на дан покретања стечаја и као такво унето у Економско – финансијски извештај. Другом имовином, покретном и непокретном, стечајни дужник није располагао.</w:t>
      </w:r>
    </w:p>
    <w:p w14:paraId="2C29CCB3" w14:textId="247DFC30" w:rsidR="00D04091" w:rsidRDefault="00D04091" w:rsidP="00D04091">
      <w:pPr>
        <w:autoSpaceDE w:val="0"/>
        <w:autoSpaceDN w:val="0"/>
        <w:adjustRightInd w:val="0"/>
        <w:rPr>
          <w:rFonts w:cs="Times New Roman"/>
          <w:sz w:val="24"/>
          <w:szCs w:val="24"/>
          <w:lang w:val="sr-Cyrl-CS"/>
        </w:rPr>
      </w:pPr>
      <w:r>
        <w:rPr>
          <w:rFonts w:cs="Times New Roman"/>
          <w:sz w:val="24"/>
          <w:szCs w:val="24"/>
          <w:lang w:val="sr-Cyrl-CS"/>
        </w:rPr>
        <w:t xml:space="preserve">Потраживање </w:t>
      </w:r>
      <w:r w:rsidR="00096736">
        <w:rPr>
          <w:rFonts w:cs="Times New Roman"/>
          <w:sz w:val="24"/>
          <w:szCs w:val="24"/>
          <w:lang w:val="sr-Cyrl-CS"/>
        </w:rPr>
        <w:t>потиче од</w:t>
      </w:r>
      <w:r>
        <w:rPr>
          <w:rFonts w:cs="Times New Roman"/>
          <w:sz w:val="24"/>
          <w:szCs w:val="24"/>
          <w:lang w:val="sr-Cyrl-CS"/>
        </w:rPr>
        <w:t xml:space="preserve"> неуплаћен</w:t>
      </w:r>
      <w:r w:rsidR="00096736">
        <w:rPr>
          <w:rFonts w:cs="Times New Roman"/>
          <w:sz w:val="24"/>
          <w:szCs w:val="24"/>
          <w:lang w:val="sr-Cyrl-CS"/>
        </w:rPr>
        <w:t>ог</w:t>
      </w:r>
      <w:r>
        <w:rPr>
          <w:rFonts w:cs="Times New Roman"/>
          <w:sz w:val="24"/>
          <w:szCs w:val="24"/>
          <w:lang w:val="sr-Cyrl-CS"/>
        </w:rPr>
        <w:t xml:space="preserve"> дневн</w:t>
      </w:r>
      <w:r w:rsidR="00096736">
        <w:rPr>
          <w:rFonts w:cs="Times New Roman"/>
          <w:sz w:val="24"/>
          <w:szCs w:val="24"/>
          <w:lang w:val="sr-Cyrl-CS"/>
        </w:rPr>
        <w:t>ог</w:t>
      </w:r>
      <w:r>
        <w:rPr>
          <w:rFonts w:cs="Times New Roman"/>
          <w:sz w:val="24"/>
          <w:szCs w:val="24"/>
          <w:lang w:val="sr-Cyrl-CS"/>
        </w:rPr>
        <w:t xml:space="preserve"> пазар</w:t>
      </w:r>
      <w:r w:rsidR="00096736">
        <w:rPr>
          <w:rFonts w:cs="Times New Roman"/>
          <w:sz w:val="24"/>
          <w:szCs w:val="24"/>
          <w:lang w:val="sr-Cyrl-CS"/>
        </w:rPr>
        <w:t>а</w:t>
      </w:r>
      <w:r>
        <w:rPr>
          <w:rFonts w:cs="Times New Roman"/>
          <w:sz w:val="24"/>
          <w:szCs w:val="24"/>
          <w:lang w:val="sr-Cyrl-CS"/>
        </w:rPr>
        <w:t xml:space="preserve"> од стране законског заступника стечајног дужника. Ово је и једина имовина стечајног дужника коју је стечајни управник утврдио ток</w:t>
      </w:r>
      <w:r w:rsidR="00096736">
        <w:rPr>
          <w:rFonts w:cs="Times New Roman"/>
          <w:sz w:val="24"/>
          <w:szCs w:val="24"/>
          <w:lang w:val="sr-Cyrl-CS"/>
        </w:rPr>
        <w:t>ом</w:t>
      </w:r>
      <w:r>
        <w:rPr>
          <w:rFonts w:cs="Times New Roman"/>
          <w:sz w:val="24"/>
          <w:szCs w:val="24"/>
          <w:lang w:val="sr-Cyrl-CS"/>
        </w:rPr>
        <w:t xml:space="preserve"> стечајног поступка.</w:t>
      </w:r>
    </w:p>
    <w:p w14:paraId="5A9EB010" w14:textId="77777777" w:rsidR="00D04091" w:rsidRDefault="00D04091" w:rsidP="00D04091">
      <w:pPr>
        <w:autoSpaceDE w:val="0"/>
        <w:autoSpaceDN w:val="0"/>
        <w:adjustRightInd w:val="0"/>
        <w:rPr>
          <w:rFonts w:cs="Times New Roman"/>
          <w:sz w:val="24"/>
          <w:szCs w:val="24"/>
          <w:lang w:val="sr-Cyrl-CS"/>
        </w:rPr>
      </w:pPr>
    </w:p>
    <w:p w14:paraId="14D54921" w14:textId="77777777" w:rsidR="00D04091" w:rsidRDefault="00D04091" w:rsidP="00D04091">
      <w:pPr>
        <w:autoSpaceDE w:val="0"/>
        <w:autoSpaceDN w:val="0"/>
        <w:adjustRightInd w:val="0"/>
        <w:rPr>
          <w:lang w:val="sr-Cyrl-RS"/>
        </w:rPr>
      </w:pPr>
      <w:r>
        <w:rPr>
          <w:rFonts w:cs="Times New Roman"/>
          <w:sz w:val="24"/>
          <w:szCs w:val="24"/>
          <w:lang w:val="sr-Cyrl-CS"/>
        </w:rPr>
        <w:t xml:space="preserve">Укупан износ потраживања по овом основу износио је 1.795.520,51 динара. Дужник - </w:t>
      </w:r>
      <w:proofErr w:type="spellStart"/>
      <w:r>
        <w:t>Несторовић</w:t>
      </w:r>
      <w:proofErr w:type="spellEnd"/>
      <w:r>
        <w:t xml:space="preserve"> </w:t>
      </w:r>
      <w:proofErr w:type="spellStart"/>
      <w:r>
        <w:t>Донка</w:t>
      </w:r>
      <w:proofErr w:type="spellEnd"/>
      <w:r w:rsidRPr="00C74BD2">
        <w:rPr>
          <w:lang w:val="sr-Cyrl-RS"/>
        </w:rPr>
        <w:t>,</w:t>
      </w:r>
      <w:proofErr w:type="spellStart"/>
      <w:r>
        <w:t>Ул</w:t>
      </w:r>
      <w:proofErr w:type="spellEnd"/>
      <w:r>
        <w:t xml:space="preserve">. </w:t>
      </w:r>
      <w:proofErr w:type="spellStart"/>
      <w:r>
        <w:t>Војводе</w:t>
      </w:r>
      <w:proofErr w:type="spellEnd"/>
      <w:r w:rsidRPr="00C74BD2">
        <w:rPr>
          <w:lang w:val="sr-Cyrl-RS"/>
        </w:rPr>
        <w:t xml:space="preserve"> </w:t>
      </w:r>
      <w:proofErr w:type="spellStart"/>
      <w:r>
        <w:t>Степе</w:t>
      </w:r>
      <w:proofErr w:type="spellEnd"/>
      <w:r>
        <w:t xml:space="preserve"> 169, </w:t>
      </w:r>
      <w:proofErr w:type="spellStart"/>
      <w:r>
        <w:t>Београд</w:t>
      </w:r>
      <w:proofErr w:type="spellEnd"/>
      <w:r>
        <w:rPr>
          <w:lang w:val="sr-Cyrl-RS"/>
        </w:rPr>
        <w:t>, је део дуга, у износу од 352.649,00 динара измирила уплатом на рачун стечајног дужника дана 08.10.2021.године. Ради наплате преосталог  износа потраживања од 1.442.871,51 динара, стечајни дужник је дана 19.08.2022.године, покренуо спор пред Привредним судом Београд, посл. бр. 23 П 3545/2022.</w:t>
      </w:r>
    </w:p>
    <w:p w14:paraId="55633F5E" w14:textId="5E29E5ED" w:rsidR="00D04091" w:rsidRDefault="00D04091" w:rsidP="00D04091">
      <w:pPr>
        <w:autoSpaceDE w:val="0"/>
        <w:autoSpaceDN w:val="0"/>
        <w:adjustRightInd w:val="0"/>
        <w:rPr>
          <w:lang w:val="sr-Cyrl-RS"/>
        </w:rPr>
      </w:pPr>
      <w:r>
        <w:rPr>
          <w:lang w:val="sr-Cyrl-RS"/>
        </w:rPr>
        <w:t>Предметни спор је окончан споразумом о вансудском поравнању којим је дужник-тужена признала дуг у целости. Споразум је оверен пред јавним бележником 10.10.2023.године. Закључно са 08.11.2023.године тужена је измирила обавезе према стечајном дужнику</w:t>
      </w:r>
      <w:r w:rsidR="00F60E17">
        <w:rPr>
          <w:lang w:val="sr-Cyrl-RS"/>
        </w:rPr>
        <w:t xml:space="preserve"> у целости, укључујући и трошкове судског поступка које је стечајни дужник имао</w:t>
      </w:r>
      <w:r>
        <w:rPr>
          <w:lang w:val="sr-Cyrl-RS"/>
        </w:rPr>
        <w:t>.</w:t>
      </w:r>
    </w:p>
    <w:p w14:paraId="3D156E4D" w14:textId="7916FFB3" w:rsidR="00492991" w:rsidRDefault="00492991" w:rsidP="00D04091">
      <w:pPr>
        <w:autoSpaceDE w:val="0"/>
        <w:autoSpaceDN w:val="0"/>
        <w:adjustRightInd w:val="0"/>
        <w:rPr>
          <w:lang w:val="sr-Cyrl-RS"/>
        </w:rPr>
      </w:pPr>
      <w:r>
        <w:rPr>
          <w:lang w:val="sr-Cyrl-RS"/>
        </w:rPr>
        <w:t xml:space="preserve">Током трајања стечајног поступка, стечајни дужник је водио још један спор, посл. бр. 3 П 856/2022, у коме је тужен од стране стечајног повериоца </w:t>
      </w:r>
      <w:proofErr w:type="spellStart"/>
      <w:r>
        <w:rPr>
          <w:lang w:val="sr-Cyrl-RS"/>
        </w:rPr>
        <w:t>Донке</w:t>
      </w:r>
      <w:proofErr w:type="spellEnd"/>
      <w:r>
        <w:rPr>
          <w:lang w:val="sr-Cyrl-RS"/>
        </w:rPr>
        <w:t xml:space="preserve"> Несторовић, због оспореног потраживања.</w:t>
      </w:r>
    </w:p>
    <w:p w14:paraId="2F88872D" w14:textId="0C3CA46F" w:rsidR="00492991" w:rsidRDefault="00492991" w:rsidP="00D04091">
      <w:pPr>
        <w:autoSpaceDE w:val="0"/>
        <w:autoSpaceDN w:val="0"/>
        <w:adjustRightInd w:val="0"/>
        <w:rPr>
          <w:lang w:val="sr-Cyrl-RS"/>
        </w:rPr>
      </w:pPr>
      <w:r>
        <w:rPr>
          <w:lang w:val="sr-Cyrl-RS"/>
        </w:rPr>
        <w:t xml:space="preserve">Обе парнице </w:t>
      </w:r>
      <w:r w:rsidR="00F60E17">
        <w:rPr>
          <w:lang w:val="sr-Cyrl-RS"/>
        </w:rPr>
        <w:t xml:space="preserve">у којима је стечајни дужник учествовао </w:t>
      </w:r>
      <w:r>
        <w:rPr>
          <w:lang w:val="sr-Cyrl-RS"/>
        </w:rPr>
        <w:t xml:space="preserve"> окончане су у корист стечајног дужника, на основу чега је и дошло до формирања стечајне масе.</w:t>
      </w:r>
    </w:p>
    <w:p w14:paraId="33FBE58A" w14:textId="77777777" w:rsidR="00D57940" w:rsidRDefault="00D57940" w:rsidP="00D57940">
      <w:pPr>
        <w:keepNext/>
        <w:spacing w:before="420"/>
        <w:ind w:left="425" w:hanging="425"/>
        <w:rPr>
          <w:b/>
          <w:lang w:val="sr-Cyrl-RS"/>
        </w:rPr>
      </w:pPr>
      <w:r w:rsidRPr="00020D28">
        <w:rPr>
          <w:b/>
        </w:rPr>
        <w:t>V</w:t>
      </w:r>
      <w:r w:rsidRPr="00020D28">
        <w:rPr>
          <w:b/>
        </w:rPr>
        <w:tab/>
      </w:r>
      <w:r w:rsidRPr="00CA3B36">
        <w:rPr>
          <w:b/>
        </w:rPr>
        <w:t>ДЕОБЕ И НАМИРЕЊА</w:t>
      </w:r>
    </w:p>
    <w:p w14:paraId="61A1BE11" w14:textId="77777777" w:rsidR="00D57940" w:rsidRPr="007E176C" w:rsidRDefault="00D57940" w:rsidP="00D57940">
      <w:pPr>
        <w:keepNext/>
        <w:ind w:left="425" w:hanging="425"/>
        <w:rPr>
          <w:b/>
          <w:lang w:val="sr-Cyrl-RS"/>
        </w:rPr>
      </w:pPr>
    </w:p>
    <w:p w14:paraId="15057156" w14:textId="2990B92B" w:rsidR="00D57940" w:rsidRDefault="00D57940" w:rsidP="00D57940">
      <w:pPr>
        <w:ind w:firstLine="720"/>
        <w:rPr>
          <w:lang w:val="sr-Cyrl-RS"/>
        </w:rPr>
      </w:pPr>
      <w:r>
        <w:rPr>
          <w:lang w:val="sr-Cyrl-RS"/>
        </w:rPr>
        <w:t xml:space="preserve">У складу са чланом 54. Закона о стечају и Закључком о листи утврђених и оспорених потраживања, бр. 8 </w:t>
      </w:r>
      <w:proofErr w:type="spellStart"/>
      <w:r>
        <w:rPr>
          <w:lang w:val="sr-Cyrl-RS"/>
        </w:rPr>
        <w:t>Ст</w:t>
      </w:r>
      <w:proofErr w:type="spellEnd"/>
      <w:r>
        <w:rPr>
          <w:lang w:val="sr-Cyrl-RS"/>
        </w:rPr>
        <w:t xml:space="preserve"> 130/2021, донетом од стране Суда на испитном рочишту одржаном дана 08.02.2022.године,  утврђена су потраживања која су разврстана у исплатне редове како следи:</w:t>
      </w:r>
    </w:p>
    <w:p w14:paraId="2CF4A893" w14:textId="77777777" w:rsidR="00D57940" w:rsidRPr="00FD2225" w:rsidRDefault="00D57940" w:rsidP="00D57940">
      <w:pPr>
        <w:rPr>
          <w:rFonts w:cs="Times New Roman"/>
          <w:sz w:val="24"/>
          <w:szCs w:val="24"/>
          <w:lang w:val="sr-Cyrl-CS"/>
        </w:rPr>
      </w:pPr>
      <w:r w:rsidRPr="00FD2225">
        <w:rPr>
          <w:rFonts w:cs="Times New Roman"/>
          <w:sz w:val="24"/>
          <w:szCs w:val="24"/>
          <w:lang w:val="sr-Cyrl-CS"/>
        </w:rPr>
        <w:t xml:space="preserve">1. </w:t>
      </w:r>
      <w:proofErr w:type="spellStart"/>
      <w:r w:rsidRPr="00FD2225">
        <w:rPr>
          <w:rFonts w:cs="Times New Roman"/>
          <w:sz w:val="24"/>
          <w:szCs w:val="24"/>
          <w:lang w:val="sr-Cyrl-CS"/>
        </w:rPr>
        <w:t>Разлучни</w:t>
      </w:r>
      <w:proofErr w:type="spellEnd"/>
      <w:r w:rsidRPr="00FD2225">
        <w:rPr>
          <w:rFonts w:cs="Times New Roman"/>
          <w:sz w:val="24"/>
          <w:szCs w:val="24"/>
          <w:lang w:val="sr-Cyrl-CS"/>
        </w:rPr>
        <w:t xml:space="preserve"> повериоци  </w:t>
      </w:r>
      <w:r>
        <w:rPr>
          <w:rFonts w:cs="Times New Roman"/>
          <w:sz w:val="24"/>
          <w:szCs w:val="24"/>
          <w:lang w:val="sr-Cyrl-CS"/>
        </w:rPr>
        <w:t xml:space="preserve">                           00,00</w:t>
      </w:r>
      <w:r w:rsidRPr="00FD2225">
        <w:rPr>
          <w:rFonts w:cs="Times New Roman"/>
          <w:sz w:val="24"/>
          <w:szCs w:val="24"/>
          <w:lang w:val="sr-Cyrl-CS"/>
        </w:rPr>
        <w:t xml:space="preserve"> динара,</w:t>
      </w:r>
    </w:p>
    <w:p w14:paraId="40F3D17D" w14:textId="77777777" w:rsidR="00D57940" w:rsidRPr="00FD2225" w:rsidRDefault="00D57940" w:rsidP="00D57940">
      <w:pPr>
        <w:rPr>
          <w:rFonts w:cs="Times New Roman"/>
          <w:sz w:val="24"/>
          <w:szCs w:val="24"/>
          <w:lang w:val="sr-Cyrl-CS"/>
        </w:rPr>
      </w:pPr>
      <w:r w:rsidRPr="00FD2225">
        <w:rPr>
          <w:rFonts w:cs="Times New Roman"/>
          <w:sz w:val="24"/>
          <w:szCs w:val="24"/>
          <w:lang w:val="sr-Cyrl-CS"/>
        </w:rPr>
        <w:t xml:space="preserve">2. </w:t>
      </w:r>
      <w:r w:rsidRPr="00FD2225">
        <w:rPr>
          <w:rFonts w:cs="Times New Roman"/>
          <w:sz w:val="24"/>
          <w:szCs w:val="24"/>
          <w:lang w:val="sr-Latn-CS"/>
        </w:rPr>
        <w:t xml:space="preserve">I </w:t>
      </w:r>
      <w:r w:rsidRPr="00FD2225">
        <w:rPr>
          <w:rFonts w:cs="Times New Roman"/>
          <w:sz w:val="24"/>
          <w:szCs w:val="24"/>
          <w:lang w:val="sr-Cyrl-CS"/>
        </w:rPr>
        <w:t xml:space="preserve">исплатни ред </w:t>
      </w:r>
      <w:r>
        <w:rPr>
          <w:rFonts w:cs="Times New Roman"/>
          <w:sz w:val="24"/>
          <w:szCs w:val="24"/>
          <w:lang w:val="sr-Cyrl-CS"/>
        </w:rPr>
        <w:t xml:space="preserve">                                      00</w:t>
      </w:r>
      <w:r w:rsidRPr="00FD2225">
        <w:rPr>
          <w:rFonts w:cs="Times New Roman"/>
          <w:sz w:val="24"/>
          <w:szCs w:val="24"/>
          <w:lang w:val="sr-Cyrl-CS"/>
        </w:rPr>
        <w:t>,</w:t>
      </w:r>
      <w:r>
        <w:rPr>
          <w:rFonts w:cs="Times New Roman"/>
          <w:sz w:val="24"/>
          <w:szCs w:val="24"/>
          <w:lang w:val="sr-Cyrl-CS"/>
        </w:rPr>
        <w:t>00</w:t>
      </w:r>
      <w:r w:rsidRPr="00FD2225">
        <w:rPr>
          <w:rFonts w:cs="Times New Roman"/>
          <w:sz w:val="24"/>
          <w:szCs w:val="24"/>
          <w:lang w:val="sr-Cyrl-CS"/>
        </w:rPr>
        <w:t xml:space="preserve"> динара </w:t>
      </w:r>
    </w:p>
    <w:p w14:paraId="64B88A31" w14:textId="77777777" w:rsidR="00D57940" w:rsidRPr="00FD2225" w:rsidRDefault="00D57940" w:rsidP="00D57940">
      <w:pPr>
        <w:rPr>
          <w:rFonts w:cs="Times New Roman"/>
          <w:sz w:val="24"/>
          <w:szCs w:val="24"/>
          <w:lang w:val="sr-Cyrl-CS"/>
        </w:rPr>
      </w:pPr>
      <w:r w:rsidRPr="00FD2225">
        <w:rPr>
          <w:rFonts w:cs="Times New Roman"/>
          <w:sz w:val="24"/>
          <w:szCs w:val="24"/>
          <w:lang w:val="sr-Cyrl-CS"/>
        </w:rPr>
        <w:t xml:space="preserve">3. </w:t>
      </w:r>
      <w:r w:rsidRPr="00FD2225">
        <w:rPr>
          <w:rFonts w:cs="Times New Roman"/>
          <w:sz w:val="24"/>
          <w:szCs w:val="24"/>
        </w:rPr>
        <w:t>II</w:t>
      </w:r>
      <w:r w:rsidRPr="00FD2225">
        <w:rPr>
          <w:rFonts w:cs="Times New Roman"/>
          <w:sz w:val="24"/>
          <w:szCs w:val="24"/>
          <w:lang w:val="sr-Cyrl-CS"/>
        </w:rPr>
        <w:t xml:space="preserve">  исплатни ред  </w:t>
      </w:r>
      <w:r>
        <w:rPr>
          <w:rFonts w:cs="Times New Roman"/>
          <w:sz w:val="24"/>
          <w:szCs w:val="24"/>
          <w:lang w:val="sr-Cyrl-CS"/>
        </w:rPr>
        <w:t xml:space="preserve">                                   00</w:t>
      </w:r>
      <w:r w:rsidRPr="00FD2225">
        <w:rPr>
          <w:rFonts w:cs="Times New Roman"/>
          <w:sz w:val="24"/>
          <w:szCs w:val="24"/>
          <w:lang w:val="sr-Cyrl-CS"/>
        </w:rPr>
        <w:t>,</w:t>
      </w:r>
      <w:r>
        <w:rPr>
          <w:rFonts w:cs="Times New Roman"/>
          <w:sz w:val="24"/>
          <w:szCs w:val="24"/>
          <w:lang w:val="sr-Cyrl-CS"/>
        </w:rPr>
        <w:t>00</w:t>
      </w:r>
      <w:r w:rsidRPr="00FD2225">
        <w:rPr>
          <w:rFonts w:cs="Times New Roman"/>
          <w:sz w:val="24"/>
          <w:szCs w:val="24"/>
          <w:lang w:val="sr-Cyrl-CS"/>
        </w:rPr>
        <w:t xml:space="preserve">  динара,</w:t>
      </w:r>
    </w:p>
    <w:p w14:paraId="169A5537" w14:textId="77777777" w:rsidR="00D57940" w:rsidRDefault="00D57940" w:rsidP="00D57940">
      <w:pPr>
        <w:rPr>
          <w:rFonts w:cs="Times New Roman"/>
          <w:sz w:val="24"/>
          <w:szCs w:val="24"/>
          <w:lang w:val="sr-Cyrl-CS"/>
        </w:rPr>
      </w:pPr>
      <w:r w:rsidRPr="00FD2225">
        <w:rPr>
          <w:rFonts w:cs="Times New Roman"/>
          <w:sz w:val="24"/>
          <w:szCs w:val="24"/>
          <w:lang w:val="sr-Cyrl-CS"/>
        </w:rPr>
        <w:t xml:space="preserve">4. </w:t>
      </w:r>
      <w:r w:rsidRPr="00FD2225">
        <w:rPr>
          <w:rFonts w:cs="Times New Roman"/>
          <w:sz w:val="24"/>
          <w:szCs w:val="24"/>
        </w:rPr>
        <w:t>III</w:t>
      </w:r>
      <w:r w:rsidRPr="00FD2225">
        <w:rPr>
          <w:rFonts w:cs="Times New Roman"/>
          <w:sz w:val="24"/>
          <w:szCs w:val="24"/>
          <w:lang w:val="sr-Cyrl-CS"/>
        </w:rPr>
        <w:t xml:space="preserve"> исплатни ред  </w:t>
      </w:r>
      <w:r>
        <w:rPr>
          <w:rFonts w:cs="Times New Roman"/>
          <w:sz w:val="24"/>
          <w:szCs w:val="24"/>
          <w:lang w:val="sr-Cyrl-CS"/>
        </w:rPr>
        <w:t xml:space="preserve">                       4</w:t>
      </w:r>
      <w:r w:rsidRPr="00746608">
        <w:rPr>
          <w:rFonts w:cs="Times New Roman"/>
          <w:sz w:val="24"/>
          <w:szCs w:val="24"/>
          <w:lang w:val="sr-Cyrl-CS"/>
        </w:rPr>
        <w:t>.</w:t>
      </w:r>
      <w:r>
        <w:rPr>
          <w:rFonts w:cs="Times New Roman"/>
          <w:sz w:val="24"/>
          <w:szCs w:val="24"/>
          <w:lang w:val="sr-Cyrl-CS"/>
        </w:rPr>
        <w:t>4</w:t>
      </w:r>
      <w:r w:rsidRPr="00746608">
        <w:rPr>
          <w:rFonts w:cs="Times New Roman"/>
          <w:sz w:val="24"/>
          <w:szCs w:val="24"/>
          <w:lang w:val="sr-Cyrl-CS"/>
        </w:rPr>
        <w:t>7</w:t>
      </w:r>
      <w:r>
        <w:rPr>
          <w:rFonts w:cs="Times New Roman"/>
          <w:sz w:val="24"/>
          <w:szCs w:val="24"/>
          <w:lang w:val="sr-Cyrl-CS"/>
        </w:rPr>
        <w:t>9</w:t>
      </w:r>
      <w:r w:rsidRPr="00746608">
        <w:rPr>
          <w:rFonts w:cs="Times New Roman"/>
          <w:sz w:val="24"/>
          <w:szCs w:val="24"/>
          <w:lang w:val="sr-Cyrl-CS"/>
        </w:rPr>
        <w:t>.</w:t>
      </w:r>
      <w:r>
        <w:rPr>
          <w:rFonts w:cs="Times New Roman"/>
          <w:sz w:val="24"/>
          <w:szCs w:val="24"/>
          <w:lang w:val="sr-Cyrl-CS"/>
        </w:rPr>
        <w:t>645</w:t>
      </w:r>
      <w:r w:rsidRPr="00746608">
        <w:rPr>
          <w:rFonts w:cs="Times New Roman"/>
          <w:sz w:val="24"/>
          <w:szCs w:val="24"/>
          <w:lang w:val="sr-Cyrl-CS"/>
        </w:rPr>
        <w:t>,</w:t>
      </w:r>
      <w:r>
        <w:rPr>
          <w:rFonts w:cs="Times New Roman"/>
          <w:sz w:val="24"/>
          <w:szCs w:val="24"/>
          <w:lang w:val="sr-Cyrl-CS"/>
        </w:rPr>
        <w:t>31</w:t>
      </w:r>
      <w:r w:rsidRPr="00746608">
        <w:rPr>
          <w:rFonts w:cs="Times New Roman"/>
          <w:sz w:val="24"/>
          <w:szCs w:val="24"/>
          <w:lang w:val="sr-Cyrl-CS"/>
        </w:rPr>
        <w:t xml:space="preserve"> </w:t>
      </w:r>
      <w:r w:rsidRPr="00FD2225">
        <w:rPr>
          <w:rFonts w:cs="Times New Roman"/>
          <w:sz w:val="24"/>
          <w:szCs w:val="24"/>
          <w:lang w:val="sr-Cyrl-CS"/>
        </w:rPr>
        <w:t>динара</w:t>
      </w:r>
    </w:p>
    <w:p w14:paraId="39C3E989" w14:textId="77777777" w:rsidR="00D57940" w:rsidRPr="00CB083F" w:rsidRDefault="00D57940" w:rsidP="00D57940">
      <w:pPr>
        <w:rPr>
          <w:rFonts w:cs="Times New Roman"/>
          <w:sz w:val="24"/>
          <w:szCs w:val="24"/>
          <w:lang w:val="sr-Cyrl-RS"/>
        </w:rPr>
      </w:pPr>
      <w:r>
        <w:rPr>
          <w:rFonts w:cs="Times New Roman"/>
          <w:sz w:val="24"/>
          <w:szCs w:val="24"/>
          <w:lang w:val="en-US"/>
        </w:rPr>
        <w:t>5.</w:t>
      </w:r>
      <w:r>
        <w:rPr>
          <w:rFonts w:cs="Times New Roman"/>
          <w:sz w:val="24"/>
          <w:szCs w:val="24"/>
        </w:rPr>
        <w:t xml:space="preserve"> IV </w:t>
      </w:r>
      <w:r>
        <w:rPr>
          <w:rFonts w:cs="Times New Roman"/>
          <w:sz w:val="24"/>
          <w:szCs w:val="24"/>
          <w:lang w:val="sr-Cyrl-RS"/>
        </w:rPr>
        <w:t>исплатни ред                            960.000,00 динара</w:t>
      </w:r>
    </w:p>
    <w:p w14:paraId="2BE2FC58" w14:textId="77777777" w:rsidR="00D57940" w:rsidRDefault="00D57940" w:rsidP="00D57940">
      <w:pPr>
        <w:rPr>
          <w:rFonts w:cs="Times New Roman"/>
          <w:b/>
          <w:bCs/>
          <w:sz w:val="24"/>
          <w:szCs w:val="24"/>
          <w:lang w:val="sr-Cyrl-CS"/>
        </w:rPr>
      </w:pPr>
      <w:r w:rsidRPr="00646956">
        <w:rPr>
          <w:rFonts w:cs="Times New Roman"/>
          <w:b/>
          <w:sz w:val="24"/>
          <w:szCs w:val="24"/>
          <w:lang w:val="sr-Cyrl-CS"/>
        </w:rPr>
        <w:t xml:space="preserve">                  Укупно: </w:t>
      </w:r>
      <w:r>
        <w:rPr>
          <w:rFonts w:cs="Times New Roman"/>
          <w:b/>
          <w:sz w:val="24"/>
          <w:szCs w:val="24"/>
          <w:lang w:val="sr-Cyrl-CS"/>
        </w:rPr>
        <w:t xml:space="preserve">                       </w:t>
      </w:r>
      <w:r>
        <w:rPr>
          <w:rFonts w:cs="Times New Roman"/>
          <w:b/>
          <w:bCs/>
          <w:sz w:val="24"/>
          <w:szCs w:val="24"/>
          <w:lang w:val="sr-Cyrl-CS"/>
        </w:rPr>
        <w:t>5</w:t>
      </w:r>
      <w:r w:rsidRPr="00C74BD2">
        <w:rPr>
          <w:rFonts w:cs="Times New Roman"/>
          <w:b/>
          <w:bCs/>
          <w:sz w:val="24"/>
          <w:szCs w:val="24"/>
          <w:lang w:val="sr-Cyrl-CS"/>
        </w:rPr>
        <w:t>.4</w:t>
      </w:r>
      <w:r>
        <w:rPr>
          <w:rFonts w:cs="Times New Roman"/>
          <w:b/>
          <w:bCs/>
          <w:sz w:val="24"/>
          <w:szCs w:val="24"/>
          <w:lang w:val="sr-Cyrl-CS"/>
        </w:rPr>
        <w:t>3</w:t>
      </w:r>
      <w:r w:rsidRPr="00C74BD2">
        <w:rPr>
          <w:rFonts w:cs="Times New Roman"/>
          <w:b/>
          <w:bCs/>
          <w:sz w:val="24"/>
          <w:szCs w:val="24"/>
          <w:lang w:val="sr-Cyrl-CS"/>
        </w:rPr>
        <w:t>9.645,31 динара.</w:t>
      </w:r>
    </w:p>
    <w:p w14:paraId="37103B46" w14:textId="77777777" w:rsidR="00D57940" w:rsidRPr="00FE6031" w:rsidRDefault="00D57940" w:rsidP="00D57940">
      <w:pPr>
        <w:rPr>
          <w:b/>
        </w:rPr>
      </w:pPr>
    </w:p>
    <w:p w14:paraId="0DC2C975" w14:textId="1CB36197" w:rsidR="00D57940" w:rsidRDefault="00D57940" w:rsidP="00D57940">
      <w:pPr>
        <w:rPr>
          <w:lang w:val="sr-Cyrl-RS"/>
        </w:rPr>
      </w:pPr>
      <w:r>
        <w:rPr>
          <w:rFonts w:eastAsia="Times New Roman"/>
          <w:lang w:val="sr-Cyrl-RS"/>
        </w:rPr>
        <w:t>Окончањем парниц</w:t>
      </w:r>
      <w:r w:rsidR="00492991">
        <w:rPr>
          <w:rFonts w:eastAsia="Times New Roman"/>
          <w:lang w:val="sr-Cyrl-RS"/>
        </w:rPr>
        <w:t>е</w:t>
      </w:r>
      <w:r>
        <w:rPr>
          <w:rFonts w:eastAsia="Times New Roman"/>
          <w:lang w:val="sr-Cyrl-RS"/>
        </w:rPr>
        <w:t xml:space="preserve"> ради наплате потраживања, посл. бр. </w:t>
      </w:r>
      <w:r>
        <w:rPr>
          <w:lang w:val="sr-Cyrl-RS"/>
        </w:rPr>
        <w:t>23 П 3545/2022</w:t>
      </w:r>
      <w:r w:rsidR="00492991">
        <w:rPr>
          <w:lang w:val="sr-Cyrl-RS"/>
        </w:rPr>
        <w:t>, која је дана 10.10.2023.године</w:t>
      </w:r>
      <w:r w:rsidR="00843870">
        <w:rPr>
          <w:lang w:val="sr-Cyrl-RS"/>
        </w:rPr>
        <w:t>, окончана вансудским поравнањем, стекли су се услови за спровођење главне деобе у стечајном поступку.</w:t>
      </w:r>
    </w:p>
    <w:p w14:paraId="0E9B7BDF" w14:textId="5EEC1C5B" w:rsidR="00843870" w:rsidRDefault="00843870" w:rsidP="00843870">
      <w:pPr>
        <w:rPr>
          <w:rFonts w:cs="Times New Roman"/>
          <w:bCs/>
          <w:sz w:val="24"/>
          <w:szCs w:val="24"/>
          <w:lang w:val="sr-Cyrl-CS"/>
        </w:rPr>
      </w:pPr>
      <w:r>
        <w:rPr>
          <w:rFonts w:cs="Times New Roman"/>
          <w:bCs/>
          <w:sz w:val="24"/>
          <w:szCs w:val="24"/>
          <w:lang w:val="sr-Cyrl-CS"/>
        </w:rPr>
        <w:t>Дана 14.12.202</w:t>
      </w:r>
      <w:r w:rsidR="00BE222E">
        <w:rPr>
          <w:rFonts w:cs="Times New Roman"/>
          <w:bCs/>
          <w:sz w:val="24"/>
          <w:szCs w:val="24"/>
          <w:lang w:val="sr-Cyrl-CS"/>
        </w:rPr>
        <w:t>3</w:t>
      </w:r>
      <w:r>
        <w:rPr>
          <w:rFonts w:cs="Times New Roman"/>
          <w:bCs/>
          <w:sz w:val="24"/>
          <w:szCs w:val="24"/>
          <w:lang w:val="sr-Cyrl-CS"/>
        </w:rPr>
        <w:t xml:space="preserve">.године стечајни управник је Суду и повериоцима доставио Нацрт решења за главну деобу. </w:t>
      </w:r>
      <w:r w:rsidRPr="00677C3D">
        <w:rPr>
          <w:rFonts w:cs="Times New Roman"/>
          <w:bCs/>
          <w:sz w:val="24"/>
          <w:szCs w:val="24"/>
          <w:lang w:val="sr-Cyrl-CS"/>
        </w:rPr>
        <w:t xml:space="preserve">По </w:t>
      </w:r>
      <w:proofErr w:type="spellStart"/>
      <w:r w:rsidRPr="00677C3D">
        <w:rPr>
          <w:rFonts w:cs="Times New Roman"/>
          <w:bCs/>
          <w:sz w:val="24"/>
          <w:szCs w:val="24"/>
          <w:lang w:val="sr-Cyrl-CS"/>
        </w:rPr>
        <w:t>предвиђеном</w:t>
      </w:r>
      <w:proofErr w:type="spellEnd"/>
      <w:r w:rsidRPr="00677C3D">
        <w:rPr>
          <w:rFonts w:cs="Times New Roman"/>
          <w:bCs/>
          <w:sz w:val="24"/>
          <w:szCs w:val="24"/>
          <w:lang w:val="sr-Cyrl-CS"/>
        </w:rPr>
        <w:t xml:space="preserve"> </w:t>
      </w:r>
      <w:r>
        <w:rPr>
          <w:rFonts w:cs="Times New Roman"/>
          <w:bCs/>
          <w:sz w:val="24"/>
          <w:szCs w:val="24"/>
          <w:lang w:val="sr-Cyrl-CS"/>
        </w:rPr>
        <w:t>Н</w:t>
      </w:r>
      <w:r w:rsidRPr="00677C3D">
        <w:rPr>
          <w:rFonts w:cs="Times New Roman"/>
          <w:bCs/>
          <w:sz w:val="24"/>
          <w:szCs w:val="24"/>
          <w:lang w:val="sr-Cyrl-CS"/>
        </w:rPr>
        <w:t xml:space="preserve">ацрту за главну деобу стечајне масе, предвиђено је намирење  поверилаца </w:t>
      </w:r>
      <w:r>
        <w:rPr>
          <w:rFonts w:cs="Times New Roman"/>
          <w:sz w:val="24"/>
          <w:szCs w:val="24"/>
        </w:rPr>
        <w:t>III</w:t>
      </w:r>
      <w:r w:rsidRPr="00677C3D">
        <w:rPr>
          <w:rFonts w:cs="Times New Roman"/>
          <w:bCs/>
          <w:sz w:val="24"/>
          <w:szCs w:val="24"/>
          <w:lang w:val="sr-Cyrl-CS"/>
        </w:rPr>
        <w:t xml:space="preserve"> исплатног реда у износу од </w:t>
      </w:r>
      <w:r>
        <w:rPr>
          <w:rFonts w:cs="Times New Roman"/>
          <w:b/>
          <w:bCs/>
          <w:sz w:val="24"/>
          <w:szCs w:val="24"/>
          <w:lang w:val="sr-Cyrl-CS"/>
        </w:rPr>
        <w:t>2</w:t>
      </w:r>
      <w:r w:rsidRPr="00677C3D">
        <w:rPr>
          <w:rFonts w:cs="Times New Roman"/>
          <w:b/>
          <w:bCs/>
          <w:sz w:val="24"/>
          <w:szCs w:val="24"/>
          <w:lang w:val="sr-Cyrl-CS"/>
        </w:rPr>
        <w:t>4,0</w:t>
      </w:r>
      <w:r>
        <w:rPr>
          <w:rFonts w:cs="Times New Roman"/>
          <w:b/>
          <w:bCs/>
          <w:sz w:val="24"/>
          <w:szCs w:val="24"/>
          <w:lang w:val="sr-Cyrl-CS"/>
        </w:rPr>
        <w:t>5</w:t>
      </w:r>
      <w:r w:rsidRPr="00677C3D">
        <w:rPr>
          <w:rFonts w:cs="Times New Roman"/>
          <w:b/>
          <w:bCs/>
          <w:sz w:val="24"/>
          <w:szCs w:val="24"/>
          <w:lang w:val="sr-Cyrl-CS"/>
        </w:rPr>
        <w:t>%</w:t>
      </w:r>
      <w:r w:rsidRPr="00677C3D">
        <w:rPr>
          <w:rFonts w:cs="Times New Roman"/>
          <w:bCs/>
          <w:sz w:val="24"/>
          <w:szCs w:val="24"/>
          <w:lang w:val="sr-Cyrl-CS"/>
        </w:rPr>
        <w:t xml:space="preserve"> у односу на утврђена потраживања</w:t>
      </w:r>
      <w:r>
        <w:rPr>
          <w:rFonts w:cs="Times New Roman"/>
          <w:bCs/>
          <w:sz w:val="24"/>
          <w:szCs w:val="24"/>
          <w:lang w:val="sr-Cyrl-CS"/>
        </w:rPr>
        <w:t>.</w:t>
      </w:r>
    </w:p>
    <w:p w14:paraId="10B6E1A4" w14:textId="4FC419E7" w:rsidR="00843870" w:rsidRDefault="00843870" w:rsidP="00843870">
      <w:pPr>
        <w:rPr>
          <w:rFonts w:cs="Times New Roman"/>
          <w:bCs/>
          <w:sz w:val="24"/>
          <w:szCs w:val="24"/>
          <w:lang w:val="sr-Cyrl-CS"/>
        </w:rPr>
      </w:pPr>
      <w:r>
        <w:rPr>
          <w:rFonts w:cs="Times New Roman"/>
          <w:bCs/>
          <w:sz w:val="24"/>
          <w:szCs w:val="24"/>
          <w:lang w:val="sr-Cyrl-CS"/>
        </w:rPr>
        <w:t xml:space="preserve">На предложени Нацрт, дана </w:t>
      </w:r>
      <w:r w:rsidR="00BE222E">
        <w:rPr>
          <w:rFonts w:cs="Times New Roman"/>
          <w:bCs/>
          <w:sz w:val="24"/>
          <w:szCs w:val="24"/>
          <w:lang w:val="sr-Cyrl-CS"/>
        </w:rPr>
        <w:t>19.12.2023.године уложен је приговор од стране стечајног повериоца – Република Србија, Министарство финансија-Пореска управа, Филијала Вождовац.</w:t>
      </w:r>
    </w:p>
    <w:p w14:paraId="3122A15D" w14:textId="08B1EDA0" w:rsidR="00BE222E" w:rsidRDefault="00BE222E" w:rsidP="00843870">
      <w:pPr>
        <w:rPr>
          <w:rFonts w:cs="Times New Roman"/>
          <w:bCs/>
          <w:sz w:val="24"/>
          <w:szCs w:val="24"/>
          <w:lang w:val="sr-Cyrl-CS"/>
        </w:rPr>
      </w:pPr>
      <w:r>
        <w:rPr>
          <w:rFonts w:cs="Times New Roman"/>
          <w:bCs/>
          <w:sz w:val="24"/>
          <w:szCs w:val="24"/>
          <w:lang w:val="sr-Cyrl-CS"/>
        </w:rPr>
        <w:t xml:space="preserve">По Закључку Суда, којим је наложено изјашњење стечајног управника у односу на поднети приговор, стечајни управник је писано изјашњење доставио законском заступнику Повериоца и Суду, дана 25.12.2023.године. У свом изјашњењу стечајни управник је детаљно образложио ставке трошкова стечајног поступка, који су били предмет приговора Повериоца. </w:t>
      </w:r>
    </w:p>
    <w:p w14:paraId="2CF5C062" w14:textId="69BB22D8" w:rsidR="00BE222E" w:rsidRDefault="00BE222E" w:rsidP="00843870">
      <w:pPr>
        <w:rPr>
          <w:rFonts w:cs="Times New Roman"/>
          <w:bCs/>
          <w:sz w:val="24"/>
          <w:szCs w:val="24"/>
          <w:lang w:val="sr-Cyrl-CS"/>
        </w:rPr>
      </w:pPr>
      <w:r>
        <w:rPr>
          <w:rFonts w:cs="Times New Roman"/>
          <w:bCs/>
          <w:sz w:val="24"/>
          <w:szCs w:val="24"/>
          <w:lang w:val="sr-Cyrl-CS"/>
        </w:rPr>
        <w:t>Рочиште за разматрање приговора на Нацрт решења за главну деобу одржано је дана 24.01.2024.године. На р</w:t>
      </w:r>
      <w:r w:rsidR="009335A4">
        <w:rPr>
          <w:rFonts w:cs="Times New Roman"/>
          <w:bCs/>
          <w:sz w:val="24"/>
          <w:szCs w:val="24"/>
          <w:lang w:val="sr-Cyrl-CS"/>
        </w:rPr>
        <w:t>о</w:t>
      </w:r>
      <w:r>
        <w:rPr>
          <w:rFonts w:cs="Times New Roman"/>
          <w:bCs/>
          <w:sz w:val="24"/>
          <w:szCs w:val="24"/>
          <w:lang w:val="sr-Cyrl-CS"/>
        </w:rPr>
        <w:t>чишту је Суд усвојио Нацрт стечајног управника у целости.</w:t>
      </w:r>
    </w:p>
    <w:p w14:paraId="4B34B599" w14:textId="77777777" w:rsidR="009335A4" w:rsidRDefault="009335A4" w:rsidP="00843870">
      <w:pPr>
        <w:rPr>
          <w:rFonts w:cs="Times New Roman"/>
          <w:bCs/>
          <w:sz w:val="24"/>
          <w:szCs w:val="24"/>
          <w:lang w:val="sr-Cyrl-CS"/>
        </w:rPr>
      </w:pPr>
    </w:p>
    <w:p w14:paraId="2332733C" w14:textId="0640BA10" w:rsidR="009335A4" w:rsidRDefault="00BE222E" w:rsidP="009335A4">
      <w:pPr>
        <w:rPr>
          <w:rFonts w:cs="Times New Roman"/>
          <w:bCs/>
          <w:sz w:val="24"/>
          <w:szCs w:val="24"/>
          <w:lang w:val="sr-Cyrl-CS"/>
        </w:rPr>
      </w:pPr>
      <w:r>
        <w:rPr>
          <w:rFonts w:cs="Times New Roman"/>
          <w:bCs/>
          <w:sz w:val="24"/>
          <w:szCs w:val="24"/>
          <w:lang w:val="sr-Cyrl-CS"/>
        </w:rPr>
        <w:t xml:space="preserve">Дана 31.01.2024.године Привредни суд Београд </w:t>
      </w:r>
      <w:proofErr w:type="spellStart"/>
      <w:r>
        <w:rPr>
          <w:rFonts w:cs="Times New Roman"/>
          <w:bCs/>
          <w:sz w:val="24"/>
          <w:szCs w:val="24"/>
          <w:lang w:val="sr-Cyrl-CS"/>
        </w:rPr>
        <w:t>запримио</w:t>
      </w:r>
      <w:proofErr w:type="spellEnd"/>
      <w:r>
        <w:rPr>
          <w:rFonts w:cs="Times New Roman"/>
          <w:bCs/>
          <w:sz w:val="24"/>
          <w:szCs w:val="24"/>
          <w:lang w:val="sr-Cyrl-CS"/>
        </w:rPr>
        <w:t xml:space="preserve"> је поднесак законског заступника повериоца </w:t>
      </w:r>
      <w:r w:rsidR="009335A4">
        <w:rPr>
          <w:rFonts w:cs="Times New Roman"/>
          <w:bCs/>
          <w:sz w:val="24"/>
          <w:szCs w:val="24"/>
          <w:lang w:val="sr-Cyrl-CS"/>
        </w:rPr>
        <w:t xml:space="preserve">Република Србија, Министарство финансија-Пореска управа, Филијала Вождовац, којим поднеском поверилац, након </w:t>
      </w:r>
      <w:proofErr w:type="spellStart"/>
      <w:r w:rsidR="009335A4">
        <w:rPr>
          <w:rFonts w:cs="Times New Roman"/>
          <w:bCs/>
          <w:sz w:val="24"/>
          <w:szCs w:val="24"/>
          <w:lang w:val="sr-Cyrl-CS"/>
        </w:rPr>
        <w:t>изјшњења</w:t>
      </w:r>
      <w:proofErr w:type="spellEnd"/>
      <w:r w:rsidR="009335A4">
        <w:rPr>
          <w:rFonts w:cs="Times New Roman"/>
          <w:bCs/>
          <w:sz w:val="24"/>
          <w:szCs w:val="24"/>
          <w:lang w:val="sr-Cyrl-CS"/>
        </w:rPr>
        <w:t xml:space="preserve"> стечајног управника повлачи приговор уложен на Нацрт решења за главну деобу.</w:t>
      </w:r>
    </w:p>
    <w:p w14:paraId="7C2E9FAC" w14:textId="23B07B9A" w:rsidR="009335A4" w:rsidRDefault="009335A4" w:rsidP="009335A4">
      <w:pPr>
        <w:rPr>
          <w:rFonts w:cs="Times New Roman"/>
          <w:bCs/>
          <w:sz w:val="24"/>
          <w:szCs w:val="24"/>
          <w:lang w:val="sr-Cyrl-CS"/>
        </w:rPr>
      </w:pPr>
    </w:p>
    <w:p w14:paraId="756B1A39" w14:textId="77777777" w:rsidR="009335A4" w:rsidRDefault="009335A4" w:rsidP="009335A4">
      <w:pPr>
        <w:rPr>
          <w:rFonts w:cs="Times New Roman"/>
          <w:bCs/>
          <w:sz w:val="24"/>
          <w:szCs w:val="24"/>
          <w:lang w:val="sr-Cyrl-CS"/>
        </w:rPr>
      </w:pPr>
      <w:r>
        <w:rPr>
          <w:rFonts w:cs="Times New Roman"/>
          <w:bCs/>
          <w:sz w:val="24"/>
          <w:szCs w:val="24"/>
          <w:lang w:val="sr-Cyrl-CS"/>
        </w:rPr>
        <w:t>Решење за главну деобу постало је правоснажно дана 13.02.2024.године.</w:t>
      </w:r>
    </w:p>
    <w:p w14:paraId="16019813" w14:textId="03A736F2" w:rsidR="009335A4" w:rsidRPr="00677C3D" w:rsidRDefault="006164F6" w:rsidP="009335A4">
      <w:pPr>
        <w:rPr>
          <w:rFonts w:cs="Times New Roman"/>
          <w:bCs/>
          <w:sz w:val="24"/>
          <w:szCs w:val="24"/>
          <w:lang w:val="sr-Cyrl-CS"/>
        </w:rPr>
      </w:pPr>
      <w:r>
        <w:rPr>
          <w:rFonts w:cs="Times New Roman"/>
          <w:bCs/>
          <w:sz w:val="24"/>
          <w:szCs w:val="24"/>
          <w:lang w:val="sr-Cyrl-CS"/>
        </w:rPr>
        <w:t>Деобом стечајне масе извршено је</w:t>
      </w:r>
      <w:r w:rsidR="009335A4" w:rsidRPr="00677C3D">
        <w:rPr>
          <w:rFonts w:cs="Times New Roman"/>
          <w:bCs/>
          <w:sz w:val="24"/>
          <w:szCs w:val="24"/>
          <w:lang w:val="sr-Cyrl-CS"/>
        </w:rPr>
        <w:t xml:space="preserve"> намирење  поверилаца </w:t>
      </w:r>
      <w:r w:rsidR="009335A4">
        <w:rPr>
          <w:rFonts w:cs="Times New Roman"/>
          <w:sz w:val="24"/>
          <w:szCs w:val="24"/>
        </w:rPr>
        <w:t>III</w:t>
      </w:r>
      <w:r w:rsidR="009335A4" w:rsidRPr="00677C3D">
        <w:rPr>
          <w:rFonts w:cs="Times New Roman"/>
          <w:bCs/>
          <w:sz w:val="24"/>
          <w:szCs w:val="24"/>
          <w:lang w:val="sr-Cyrl-CS"/>
        </w:rPr>
        <w:t xml:space="preserve"> исплатног реда у износу од </w:t>
      </w:r>
      <w:r w:rsidR="009335A4">
        <w:rPr>
          <w:rFonts w:cs="Times New Roman"/>
          <w:b/>
          <w:bCs/>
          <w:sz w:val="24"/>
          <w:szCs w:val="24"/>
          <w:lang w:val="sr-Cyrl-CS"/>
        </w:rPr>
        <w:t>2</w:t>
      </w:r>
      <w:r w:rsidR="009335A4" w:rsidRPr="00677C3D">
        <w:rPr>
          <w:rFonts w:cs="Times New Roman"/>
          <w:b/>
          <w:bCs/>
          <w:sz w:val="24"/>
          <w:szCs w:val="24"/>
          <w:lang w:val="sr-Cyrl-CS"/>
        </w:rPr>
        <w:t>4,0</w:t>
      </w:r>
      <w:r w:rsidR="009335A4">
        <w:rPr>
          <w:rFonts w:cs="Times New Roman"/>
          <w:b/>
          <w:bCs/>
          <w:sz w:val="24"/>
          <w:szCs w:val="24"/>
          <w:lang w:val="sr-Cyrl-CS"/>
        </w:rPr>
        <w:t>5</w:t>
      </w:r>
      <w:r w:rsidR="009335A4" w:rsidRPr="00677C3D">
        <w:rPr>
          <w:rFonts w:cs="Times New Roman"/>
          <w:b/>
          <w:bCs/>
          <w:sz w:val="24"/>
          <w:szCs w:val="24"/>
          <w:lang w:val="sr-Cyrl-CS"/>
        </w:rPr>
        <w:t>%</w:t>
      </w:r>
      <w:r w:rsidR="009335A4" w:rsidRPr="00677C3D">
        <w:rPr>
          <w:rFonts w:cs="Times New Roman"/>
          <w:bCs/>
          <w:sz w:val="24"/>
          <w:szCs w:val="24"/>
          <w:lang w:val="sr-Cyrl-CS"/>
        </w:rPr>
        <w:t xml:space="preserve"> у односу на утврђена потраживања</w:t>
      </w:r>
      <w:r w:rsidR="009335A4">
        <w:rPr>
          <w:rFonts w:cs="Times New Roman"/>
          <w:bCs/>
          <w:sz w:val="24"/>
          <w:szCs w:val="24"/>
          <w:lang w:val="sr-Cyrl-CS"/>
        </w:rPr>
        <w:t>.</w:t>
      </w:r>
    </w:p>
    <w:p w14:paraId="4B304631" w14:textId="77777777" w:rsidR="009335A4" w:rsidRDefault="009335A4" w:rsidP="009335A4">
      <w:pPr>
        <w:rPr>
          <w:rFonts w:cs="Times New Roman"/>
          <w:bCs/>
          <w:sz w:val="24"/>
          <w:szCs w:val="24"/>
          <w:lang w:val="sr-Cyrl-CS"/>
        </w:rPr>
      </w:pPr>
    </w:p>
    <w:p w14:paraId="44828EFF" w14:textId="7ACF2FE7" w:rsidR="009335A4" w:rsidRDefault="009335A4" w:rsidP="009335A4">
      <w:pPr>
        <w:rPr>
          <w:rFonts w:cs="Times New Roman"/>
          <w:bCs/>
          <w:sz w:val="24"/>
          <w:szCs w:val="24"/>
          <w:lang w:val="sr-Cyrl-CS"/>
        </w:rPr>
      </w:pPr>
      <w:r>
        <w:rPr>
          <w:rFonts w:cs="Times New Roman"/>
          <w:bCs/>
          <w:sz w:val="24"/>
          <w:szCs w:val="24"/>
          <w:lang w:val="sr-Cyrl-CS"/>
        </w:rPr>
        <w:t xml:space="preserve"> Исплата повериоцима окончана је током фебруара</w:t>
      </w:r>
      <w:r w:rsidR="006164F6">
        <w:rPr>
          <w:rFonts w:cs="Times New Roman"/>
          <w:bCs/>
          <w:sz w:val="24"/>
          <w:szCs w:val="24"/>
          <w:lang w:val="sr-Cyrl-CS"/>
        </w:rPr>
        <w:t xml:space="preserve"> 2024.године.</w:t>
      </w:r>
    </w:p>
    <w:p w14:paraId="572BE9A1" w14:textId="617B91F9" w:rsidR="00BE222E" w:rsidRPr="00677C3D" w:rsidRDefault="00BE222E" w:rsidP="00843870">
      <w:pPr>
        <w:rPr>
          <w:rFonts w:cs="Times New Roman"/>
          <w:bCs/>
          <w:sz w:val="24"/>
          <w:szCs w:val="24"/>
          <w:lang w:val="sr-Cyrl-CS"/>
        </w:rPr>
      </w:pPr>
    </w:p>
    <w:p w14:paraId="6013DFFD" w14:textId="77777777" w:rsidR="009F28F8" w:rsidRDefault="00B12567" w:rsidP="00B12567">
      <w:pPr>
        <w:keepLines/>
        <w:spacing w:before="420"/>
        <w:ind w:left="425" w:hanging="425"/>
        <w:rPr>
          <w:b/>
          <w:lang w:val="sr-Cyrl-RS"/>
        </w:rPr>
      </w:pPr>
      <w:r w:rsidRPr="00020D28">
        <w:rPr>
          <w:b/>
        </w:rPr>
        <w:t>VI</w:t>
      </w:r>
      <w:r w:rsidRPr="00020D28">
        <w:rPr>
          <w:b/>
        </w:rPr>
        <w:tab/>
      </w:r>
      <w:r w:rsidR="009F28F8">
        <w:rPr>
          <w:b/>
          <w:lang w:val="sr-Cyrl-RS"/>
        </w:rPr>
        <w:t xml:space="preserve">КОМЕНТАР ЗАВРШНОГ РАЧУНА </w:t>
      </w:r>
    </w:p>
    <w:p w14:paraId="7D2DB038" w14:textId="19B33068" w:rsidR="00B12567" w:rsidRPr="00020D28" w:rsidRDefault="009F28F8" w:rsidP="00B12567">
      <w:pPr>
        <w:keepLines/>
        <w:spacing w:before="420"/>
        <w:ind w:left="425" w:hanging="425"/>
        <w:rPr>
          <w:b/>
          <w:lang w:val="sr-Cyrl-RS"/>
        </w:rPr>
      </w:pPr>
      <w:r>
        <w:rPr>
          <w:b/>
          <w:lang w:val="sr-Cyrl-RS"/>
        </w:rPr>
        <w:t xml:space="preserve">А) </w:t>
      </w:r>
      <w:r w:rsidR="00B12567" w:rsidRPr="009F28F8">
        <w:rPr>
          <w:bCs/>
        </w:rPr>
        <w:t>ОСТВАРЕНИ ПРИЛИВИ У СТЕЧАЈНОМ ПОСТУПКУ</w:t>
      </w:r>
    </w:p>
    <w:p w14:paraId="5CCE4329" w14:textId="6FF7DBCA" w:rsidR="00B12567" w:rsidRPr="00020D28" w:rsidRDefault="00B12567" w:rsidP="00B12567">
      <w:pPr>
        <w:spacing w:before="120" w:after="120"/>
        <w:ind w:right="510"/>
        <w:jc w:val="right"/>
      </w:pPr>
      <w:r w:rsidRPr="00020D28">
        <w:t xml:space="preserve">У </w:t>
      </w:r>
      <w:proofErr w:type="spellStart"/>
      <w:r w:rsidRPr="00020D28">
        <w:t>периоду</w:t>
      </w:r>
      <w:proofErr w:type="spellEnd"/>
      <w:r w:rsidRPr="00020D28">
        <w:t xml:space="preserve"> </w:t>
      </w:r>
      <w:proofErr w:type="spellStart"/>
      <w:r w:rsidRPr="00020D28">
        <w:t>од</w:t>
      </w:r>
      <w:proofErr w:type="spellEnd"/>
      <w:r w:rsidRPr="00020D28">
        <w:t xml:space="preserve"> </w:t>
      </w:r>
      <w:r w:rsidR="00812C11">
        <w:rPr>
          <w:lang w:val="sr-Cyrl-RS"/>
        </w:rPr>
        <w:t>10</w:t>
      </w:r>
      <w:r w:rsidRPr="00020D28">
        <w:t>.</w:t>
      </w:r>
      <w:r w:rsidRPr="00020D28">
        <w:rPr>
          <w:lang w:val="sr-Cyrl-RS"/>
        </w:rPr>
        <w:t>0</w:t>
      </w:r>
      <w:r w:rsidR="00812C11">
        <w:rPr>
          <w:lang w:val="sr-Cyrl-RS"/>
        </w:rPr>
        <w:t>8</w:t>
      </w:r>
      <w:r w:rsidRPr="00020D28">
        <w:t>.202</w:t>
      </w:r>
      <w:r w:rsidRPr="00020D28">
        <w:rPr>
          <w:lang w:val="sr-Cyrl-RS"/>
        </w:rPr>
        <w:t>1</w:t>
      </w:r>
      <w:r w:rsidRPr="00020D28">
        <w:t xml:space="preserve">. </w:t>
      </w:r>
      <w:proofErr w:type="spellStart"/>
      <w:r w:rsidRPr="00020D28">
        <w:t>до</w:t>
      </w:r>
      <w:proofErr w:type="spellEnd"/>
      <w:r w:rsidRPr="00020D28">
        <w:t xml:space="preserve"> </w:t>
      </w:r>
      <w:r>
        <w:rPr>
          <w:lang w:val="sr-Cyrl-RS"/>
        </w:rPr>
        <w:t>30</w:t>
      </w:r>
      <w:r w:rsidRPr="00020D28">
        <w:rPr>
          <w:lang w:val="sr-Latn-CS"/>
        </w:rPr>
        <w:t>.</w:t>
      </w:r>
      <w:r w:rsidRPr="00020D28">
        <w:rPr>
          <w:lang w:val="sr-Cyrl-RS"/>
        </w:rPr>
        <w:t>0</w:t>
      </w:r>
      <w:r>
        <w:rPr>
          <w:lang w:val="sr-Cyrl-RS"/>
        </w:rPr>
        <w:t>4</w:t>
      </w:r>
      <w:r w:rsidRPr="00020D28">
        <w:rPr>
          <w:lang w:val="sr-Latn-CS"/>
        </w:rPr>
        <w:t>.202</w:t>
      </w:r>
      <w:r w:rsidR="00812C11">
        <w:rPr>
          <w:lang w:val="sr-Cyrl-RS"/>
        </w:rPr>
        <w:t>4</w:t>
      </w:r>
      <w:r w:rsidRPr="00020D28">
        <w:t xml:space="preserve">. </w:t>
      </w:r>
      <w:proofErr w:type="spellStart"/>
      <w:r w:rsidRPr="00020D28">
        <w:t>год</w:t>
      </w:r>
      <w:proofErr w:type="spellEnd"/>
      <w:r w:rsidRPr="00020D28">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02"/>
        <w:gridCol w:w="6275"/>
        <w:gridCol w:w="1638"/>
      </w:tblGrid>
      <w:tr w:rsidR="00B12567" w:rsidRPr="00020D28" w14:paraId="08C3FD56" w14:textId="77777777" w:rsidTr="000946DA">
        <w:trPr>
          <w:trHeight w:val="340"/>
          <w:jc w:val="center"/>
        </w:trPr>
        <w:tc>
          <w:tcPr>
            <w:tcW w:w="6658" w:type="dxa"/>
            <w:gridSpan w:val="2"/>
            <w:shd w:val="clear" w:color="auto" w:fill="B8CCE4"/>
            <w:vAlign w:val="center"/>
          </w:tcPr>
          <w:p w14:paraId="6FF36E9B" w14:textId="77777777" w:rsidR="00B12567" w:rsidRPr="00020D28" w:rsidRDefault="00B12567" w:rsidP="000946DA">
            <w:pPr>
              <w:autoSpaceDE w:val="0"/>
              <w:autoSpaceDN w:val="0"/>
              <w:adjustRightInd w:val="0"/>
              <w:jc w:val="center"/>
              <w:rPr>
                <w:rFonts w:ascii="Arial" w:hAnsi="Arial" w:cs="Arial"/>
                <w:sz w:val="20"/>
                <w:szCs w:val="20"/>
              </w:rPr>
            </w:pPr>
            <w:r w:rsidRPr="00020D28">
              <w:rPr>
                <w:rFonts w:ascii="Arial" w:hAnsi="Arial" w:cs="Arial"/>
                <w:sz w:val="20"/>
                <w:szCs w:val="20"/>
              </w:rPr>
              <w:t>ВРСТА ПРИЛИВА</w:t>
            </w:r>
          </w:p>
        </w:tc>
        <w:tc>
          <w:tcPr>
            <w:tcW w:w="1609" w:type="dxa"/>
            <w:shd w:val="clear" w:color="auto" w:fill="B8CCE4"/>
            <w:vAlign w:val="center"/>
          </w:tcPr>
          <w:p w14:paraId="68E73408" w14:textId="77777777" w:rsidR="00B12567" w:rsidRPr="00020D28" w:rsidRDefault="00B12567" w:rsidP="000946DA">
            <w:pPr>
              <w:autoSpaceDE w:val="0"/>
              <w:autoSpaceDN w:val="0"/>
              <w:adjustRightInd w:val="0"/>
              <w:jc w:val="right"/>
              <w:rPr>
                <w:rFonts w:ascii="Arial" w:hAnsi="Arial" w:cs="Arial"/>
                <w:sz w:val="20"/>
                <w:szCs w:val="20"/>
              </w:rPr>
            </w:pPr>
            <w:proofErr w:type="spellStart"/>
            <w:r w:rsidRPr="00020D28">
              <w:rPr>
                <w:rFonts w:ascii="Arial" w:hAnsi="Arial" w:cs="Arial"/>
                <w:sz w:val="20"/>
                <w:szCs w:val="20"/>
              </w:rPr>
              <w:t>дин</w:t>
            </w:r>
            <w:proofErr w:type="spellEnd"/>
            <w:r w:rsidRPr="00020D28">
              <w:rPr>
                <w:rFonts w:ascii="Arial" w:hAnsi="Arial" w:cs="Arial"/>
                <w:sz w:val="20"/>
                <w:szCs w:val="20"/>
              </w:rPr>
              <w:t>.</w:t>
            </w:r>
          </w:p>
        </w:tc>
      </w:tr>
      <w:tr w:rsidR="00B12567" w:rsidRPr="00020D28" w14:paraId="5716099F" w14:textId="77777777" w:rsidTr="000946DA">
        <w:trPr>
          <w:jc w:val="center"/>
        </w:trPr>
        <w:tc>
          <w:tcPr>
            <w:tcW w:w="493" w:type="dxa"/>
            <w:shd w:val="clear" w:color="auto" w:fill="auto"/>
            <w:vAlign w:val="center"/>
          </w:tcPr>
          <w:p w14:paraId="61DA8B54" w14:textId="77777777" w:rsidR="00B12567" w:rsidRPr="00020D28" w:rsidRDefault="00B12567" w:rsidP="000946DA">
            <w:pPr>
              <w:keepLines/>
              <w:jc w:val="center"/>
              <w:rPr>
                <w:rFonts w:ascii="Arial" w:hAnsi="Arial" w:cs="Arial"/>
                <w:sz w:val="20"/>
                <w:szCs w:val="20"/>
              </w:rPr>
            </w:pPr>
            <w:r w:rsidRPr="00020D28">
              <w:rPr>
                <w:rFonts w:ascii="Arial" w:hAnsi="Arial" w:cs="Arial"/>
                <w:sz w:val="20"/>
                <w:szCs w:val="20"/>
              </w:rPr>
              <w:t>1</w:t>
            </w:r>
          </w:p>
        </w:tc>
        <w:tc>
          <w:tcPr>
            <w:tcW w:w="6165" w:type="dxa"/>
            <w:shd w:val="clear" w:color="auto" w:fill="auto"/>
            <w:vAlign w:val="center"/>
          </w:tcPr>
          <w:p w14:paraId="18201379" w14:textId="77777777" w:rsidR="00B12567" w:rsidRPr="00020D28" w:rsidRDefault="00B12567" w:rsidP="000946DA">
            <w:pPr>
              <w:autoSpaceDE w:val="0"/>
              <w:autoSpaceDN w:val="0"/>
              <w:adjustRightInd w:val="0"/>
              <w:rPr>
                <w:rFonts w:ascii="Arial" w:hAnsi="Arial" w:cs="Arial"/>
                <w:sz w:val="20"/>
                <w:szCs w:val="20"/>
              </w:rPr>
            </w:pPr>
            <w:proofErr w:type="spellStart"/>
            <w:r w:rsidRPr="00020D28">
              <w:rPr>
                <w:rFonts w:ascii="Arial" w:hAnsi="Arial" w:cs="Arial"/>
                <w:sz w:val="20"/>
                <w:szCs w:val="20"/>
              </w:rPr>
              <w:t>Готовина</w:t>
            </w:r>
            <w:proofErr w:type="spellEnd"/>
            <w:r w:rsidRPr="00020D28">
              <w:rPr>
                <w:rFonts w:ascii="Arial" w:hAnsi="Arial" w:cs="Arial"/>
                <w:sz w:val="20"/>
                <w:szCs w:val="20"/>
              </w:rPr>
              <w:t xml:space="preserve"> и </w:t>
            </w:r>
            <w:proofErr w:type="spellStart"/>
            <w:r w:rsidRPr="00020D28">
              <w:rPr>
                <w:rFonts w:ascii="Arial" w:hAnsi="Arial" w:cs="Arial"/>
                <w:sz w:val="20"/>
                <w:szCs w:val="20"/>
              </w:rPr>
              <w:t>готовински</w:t>
            </w:r>
            <w:proofErr w:type="spellEnd"/>
            <w:r w:rsidRPr="00020D28">
              <w:rPr>
                <w:rFonts w:ascii="Arial" w:hAnsi="Arial" w:cs="Arial"/>
                <w:sz w:val="20"/>
                <w:szCs w:val="20"/>
              </w:rPr>
              <w:t xml:space="preserve"> </w:t>
            </w:r>
            <w:proofErr w:type="spellStart"/>
            <w:r w:rsidRPr="00020D28">
              <w:rPr>
                <w:rFonts w:ascii="Arial" w:hAnsi="Arial" w:cs="Arial"/>
                <w:sz w:val="20"/>
                <w:szCs w:val="20"/>
              </w:rPr>
              <w:t>еквиваленти</w:t>
            </w:r>
            <w:proofErr w:type="spellEnd"/>
            <w:r w:rsidRPr="00020D28">
              <w:rPr>
                <w:rFonts w:ascii="Arial" w:hAnsi="Arial" w:cs="Arial"/>
                <w:sz w:val="20"/>
                <w:szCs w:val="20"/>
              </w:rPr>
              <w:t xml:space="preserve"> </w:t>
            </w:r>
            <w:proofErr w:type="spellStart"/>
            <w:r w:rsidRPr="00020D28">
              <w:rPr>
                <w:rFonts w:ascii="Arial" w:hAnsi="Arial" w:cs="Arial"/>
                <w:sz w:val="20"/>
                <w:szCs w:val="20"/>
              </w:rPr>
              <w:t>на</w:t>
            </w:r>
            <w:proofErr w:type="spellEnd"/>
            <w:r w:rsidRPr="00020D28">
              <w:rPr>
                <w:rFonts w:ascii="Arial" w:hAnsi="Arial" w:cs="Arial"/>
                <w:sz w:val="20"/>
                <w:szCs w:val="20"/>
              </w:rPr>
              <w:t xml:space="preserve"> </w:t>
            </w:r>
            <w:proofErr w:type="spellStart"/>
            <w:r w:rsidRPr="00020D28">
              <w:rPr>
                <w:rFonts w:ascii="Arial" w:hAnsi="Arial" w:cs="Arial"/>
                <w:sz w:val="20"/>
                <w:szCs w:val="20"/>
              </w:rPr>
              <w:t>дан</w:t>
            </w:r>
            <w:proofErr w:type="spellEnd"/>
            <w:r w:rsidRPr="00020D28">
              <w:rPr>
                <w:rFonts w:ascii="Arial" w:hAnsi="Arial" w:cs="Arial"/>
                <w:sz w:val="20"/>
                <w:szCs w:val="20"/>
              </w:rPr>
              <w:t xml:space="preserve"> </w:t>
            </w:r>
            <w:proofErr w:type="spellStart"/>
            <w:r w:rsidRPr="00020D28">
              <w:rPr>
                <w:rFonts w:ascii="Arial" w:hAnsi="Arial" w:cs="Arial"/>
                <w:sz w:val="20"/>
                <w:szCs w:val="20"/>
              </w:rPr>
              <w:t>преузимања</w:t>
            </w:r>
            <w:proofErr w:type="spellEnd"/>
            <w:r w:rsidRPr="00020D28">
              <w:rPr>
                <w:rFonts w:ascii="Arial" w:hAnsi="Arial" w:cs="Arial"/>
                <w:sz w:val="20"/>
                <w:szCs w:val="20"/>
              </w:rPr>
              <w:t xml:space="preserve"> </w:t>
            </w:r>
            <w:proofErr w:type="spellStart"/>
            <w:r w:rsidRPr="00020D28">
              <w:rPr>
                <w:rFonts w:ascii="Arial" w:hAnsi="Arial" w:cs="Arial"/>
                <w:sz w:val="20"/>
                <w:szCs w:val="20"/>
              </w:rPr>
              <w:t>дужности</w:t>
            </w:r>
            <w:proofErr w:type="spellEnd"/>
          </w:p>
        </w:tc>
        <w:tc>
          <w:tcPr>
            <w:tcW w:w="1609" w:type="dxa"/>
            <w:shd w:val="clear" w:color="auto" w:fill="auto"/>
            <w:vAlign w:val="center"/>
          </w:tcPr>
          <w:p w14:paraId="2197C966" w14:textId="77777777" w:rsidR="00B12567" w:rsidRPr="00020D28" w:rsidRDefault="00B12567" w:rsidP="000946DA">
            <w:pPr>
              <w:keepLines/>
              <w:jc w:val="right"/>
              <w:rPr>
                <w:rFonts w:ascii="Arial" w:hAnsi="Arial" w:cs="Arial"/>
                <w:sz w:val="20"/>
                <w:szCs w:val="20"/>
              </w:rPr>
            </w:pPr>
            <w:r w:rsidRPr="00020D28">
              <w:rPr>
                <w:rFonts w:ascii="Arial" w:hAnsi="Arial" w:cs="Arial"/>
                <w:sz w:val="20"/>
                <w:szCs w:val="20"/>
              </w:rPr>
              <w:t>–</w:t>
            </w:r>
          </w:p>
        </w:tc>
      </w:tr>
      <w:tr w:rsidR="00B12567" w:rsidRPr="00020D28" w14:paraId="14C42295" w14:textId="77777777" w:rsidTr="000946DA">
        <w:trPr>
          <w:jc w:val="center"/>
        </w:trPr>
        <w:tc>
          <w:tcPr>
            <w:tcW w:w="493" w:type="dxa"/>
            <w:shd w:val="clear" w:color="auto" w:fill="auto"/>
            <w:vAlign w:val="center"/>
          </w:tcPr>
          <w:p w14:paraId="037C021D" w14:textId="77777777" w:rsidR="00B12567" w:rsidRPr="00020D28" w:rsidRDefault="00B12567" w:rsidP="000946DA">
            <w:pPr>
              <w:keepLines/>
              <w:jc w:val="center"/>
              <w:rPr>
                <w:rFonts w:ascii="Arial" w:hAnsi="Arial" w:cs="Arial"/>
                <w:sz w:val="20"/>
                <w:szCs w:val="20"/>
              </w:rPr>
            </w:pPr>
            <w:r w:rsidRPr="00020D28">
              <w:rPr>
                <w:rFonts w:ascii="Arial" w:hAnsi="Arial" w:cs="Arial"/>
                <w:sz w:val="20"/>
                <w:szCs w:val="20"/>
              </w:rPr>
              <w:t>2</w:t>
            </w:r>
          </w:p>
        </w:tc>
        <w:tc>
          <w:tcPr>
            <w:tcW w:w="6165" w:type="dxa"/>
            <w:shd w:val="clear" w:color="auto" w:fill="auto"/>
            <w:vAlign w:val="center"/>
          </w:tcPr>
          <w:p w14:paraId="4769D4D9" w14:textId="77777777" w:rsidR="00B12567" w:rsidRPr="00020D28" w:rsidRDefault="00B12567" w:rsidP="000946DA">
            <w:pPr>
              <w:autoSpaceDE w:val="0"/>
              <w:autoSpaceDN w:val="0"/>
              <w:adjustRightInd w:val="0"/>
              <w:rPr>
                <w:rFonts w:ascii="Arial" w:hAnsi="Arial" w:cs="Arial"/>
                <w:sz w:val="20"/>
                <w:szCs w:val="20"/>
              </w:rPr>
            </w:pPr>
            <w:proofErr w:type="spellStart"/>
            <w:r w:rsidRPr="00020D28">
              <w:rPr>
                <w:rFonts w:ascii="Arial" w:hAnsi="Arial" w:cs="Arial"/>
                <w:sz w:val="20"/>
                <w:szCs w:val="20"/>
              </w:rPr>
              <w:t>Предујам</w:t>
            </w:r>
            <w:proofErr w:type="spellEnd"/>
            <w:r w:rsidRPr="00020D28">
              <w:rPr>
                <w:rFonts w:ascii="Arial" w:hAnsi="Arial" w:cs="Arial"/>
                <w:sz w:val="20"/>
                <w:szCs w:val="20"/>
              </w:rPr>
              <w:t xml:space="preserve"> </w:t>
            </w:r>
            <w:proofErr w:type="spellStart"/>
            <w:r w:rsidRPr="00020D28">
              <w:rPr>
                <w:rFonts w:ascii="Arial" w:hAnsi="Arial" w:cs="Arial"/>
                <w:sz w:val="20"/>
                <w:szCs w:val="20"/>
              </w:rPr>
              <w:t>за</w:t>
            </w:r>
            <w:proofErr w:type="spellEnd"/>
            <w:r w:rsidRPr="00020D28">
              <w:rPr>
                <w:rFonts w:ascii="Arial" w:hAnsi="Arial" w:cs="Arial"/>
                <w:sz w:val="20"/>
                <w:szCs w:val="20"/>
              </w:rPr>
              <w:t xml:space="preserve"> </w:t>
            </w:r>
            <w:proofErr w:type="spellStart"/>
            <w:r w:rsidRPr="00020D28">
              <w:rPr>
                <w:rFonts w:ascii="Arial" w:hAnsi="Arial" w:cs="Arial"/>
                <w:sz w:val="20"/>
                <w:szCs w:val="20"/>
              </w:rPr>
              <w:t>покретање</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поступка</w:t>
            </w:r>
            <w:proofErr w:type="spellEnd"/>
          </w:p>
        </w:tc>
        <w:tc>
          <w:tcPr>
            <w:tcW w:w="1609" w:type="dxa"/>
            <w:shd w:val="clear" w:color="auto" w:fill="auto"/>
            <w:vAlign w:val="center"/>
          </w:tcPr>
          <w:p w14:paraId="42175928" w14:textId="0C6F69DC" w:rsidR="00B12567" w:rsidRPr="008C0C41" w:rsidRDefault="006164F6" w:rsidP="000946DA">
            <w:pPr>
              <w:keepLines/>
              <w:jc w:val="right"/>
              <w:rPr>
                <w:rFonts w:ascii="Arial" w:hAnsi="Arial" w:cs="Arial"/>
                <w:b/>
                <w:sz w:val="20"/>
                <w:szCs w:val="20"/>
                <w:lang w:val="sr-Cyrl-RS"/>
              </w:rPr>
            </w:pPr>
            <w:r w:rsidRPr="006164F6">
              <w:rPr>
                <w:rFonts w:ascii="Arial" w:hAnsi="Arial" w:cs="Arial"/>
                <w:b/>
                <w:sz w:val="20"/>
                <w:szCs w:val="20"/>
                <w:lang w:val="sr-Cyrl-RS"/>
              </w:rPr>
              <w:t>29</w:t>
            </w:r>
            <w:r>
              <w:rPr>
                <w:rFonts w:ascii="Arial" w:hAnsi="Arial" w:cs="Arial"/>
                <w:b/>
                <w:sz w:val="20"/>
                <w:szCs w:val="20"/>
                <w:lang w:val="sr-Cyrl-RS"/>
              </w:rPr>
              <w:t>.</w:t>
            </w:r>
            <w:r w:rsidRPr="006164F6">
              <w:rPr>
                <w:rFonts w:ascii="Arial" w:hAnsi="Arial" w:cs="Arial"/>
                <w:b/>
                <w:sz w:val="20"/>
                <w:szCs w:val="20"/>
                <w:lang w:val="sr-Cyrl-RS"/>
              </w:rPr>
              <w:t>907,96</w:t>
            </w:r>
          </w:p>
        </w:tc>
      </w:tr>
      <w:tr w:rsidR="00B12567" w:rsidRPr="00020D28" w14:paraId="0BA56D20" w14:textId="77777777" w:rsidTr="000946DA">
        <w:trPr>
          <w:jc w:val="center"/>
        </w:trPr>
        <w:tc>
          <w:tcPr>
            <w:tcW w:w="493" w:type="dxa"/>
            <w:shd w:val="clear" w:color="auto" w:fill="auto"/>
            <w:vAlign w:val="center"/>
          </w:tcPr>
          <w:p w14:paraId="436F79CE" w14:textId="77777777" w:rsidR="00B12567" w:rsidRPr="00020D28" w:rsidRDefault="00B12567" w:rsidP="000946DA">
            <w:pPr>
              <w:keepLines/>
              <w:jc w:val="center"/>
              <w:rPr>
                <w:rFonts w:ascii="Arial" w:hAnsi="Arial" w:cs="Arial"/>
                <w:sz w:val="20"/>
                <w:szCs w:val="20"/>
              </w:rPr>
            </w:pPr>
            <w:r w:rsidRPr="00020D28">
              <w:rPr>
                <w:rFonts w:ascii="Arial" w:hAnsi="Arial" w:cs="Arial"/>
                <w:sz w:val="20"/>
                <w:szCs w:val="20"/>
              </w:rPr>
              <w:t>3</w:t>
            </w:r>
          </w:p>
        </w:tc>
        <w:tc>
          <w:tcPr>
            <w:tcW w:w="6165" w:type="dxa"/>
            <w:shd w:val="clear" w:color="auto" w:fill="auto"/>
            <w:vAlign w:val="center"/>
          </w:tcPr>
          <w:p w14:paraId="26A0BF36" w14:textId="77777777" w:rsidR="00B12567" w:rsidRPr="00020D28" w:rsidRDefault="00B12567" w:rsidP="000946DA">
            <w:pPr>
              <w:autoSpaceDE w:val="0"/>
              <w:autoSpaceDN w:val="0"/>
              <w:adjustRightInd w:val="0"/>
              <w:rPr>
                <w:rFonts w:ascii="Arial" w:hAnsi="Arial" w:cs="Arial"/>
                <w:sz w:val="20"/>
                <w:szCs w:val="20"/>
              </w:rPr>
            </w:pPr>
            <w:proofErr w:type="spellStart"/>
            <w:r w:rsidRPr="00020D28">
              <w:rPr>
                <w:rFonts w:ascii="Arial" w:hAnsi="Arial" w:cs="Arial"/>
                <w:sz w:val="20"/>
                <w:szCs w:val="20"/>
              </w:rPr>
              <w:t>Реализована</w:t>
            </w:r>
            <w:proofErr w:type="spellEnd"/>
            <w:r w:rsidRPr="00020D28">
              <w:rPr>
                <w:rFonts w:ascii="Arial" w:hAnsi="Arial" w:cs="Arial"/>
                <w:sz w:val="20"/>
                <w:szCs w:val="20"/>
              </w:rPr>
              <w:t xml:space="preserve"> </w:t>
            </w:r>
            <w:proofErr w:type="spellStart"/>
            <w:r w:rsidRPr="00020D28">
              <w:rPr>
                <w:rFonts w:ascii="Arial" w:hAnsi="Arial" w:cs="Arial"/>
                <w:sz w:val="20"/>
                <w:szCs w:val="20"/>
              </w:rPr>
              <w:t>средства</w:t>
            </w:r>
            <w:proofErr w:type="spellEnd"/>
            <w:r w:rsidRPr="00020D28">
              <w:rPr>
                <w:rFonts w:ascii="Arial" w:hAnsi="Arial" w:cs="Arial"/>
                <w:sz w:val="20"/>
                <w:szCs w:val="20"/>
              </w:rPr>
              <w:t xml:space="preserve"> </w:t>
            </w:r>
            <w:proofErr w:type="spellStart"/>
            <w:r w:rsidRPr="00020D28">
              <w:rPr>
                <w:rFonts w:ascii="Arial" w:hAnsi="Arial" w:cs="Arial"/>
                <w:sz w:val="20"/>
                <w:szCs w:val="20"/>
              </w:rPr>
              <w:t>од</w:t>
            </w:r>
            <w:proofErr w:type="spellEnd"/>
            <w:r w:rsidRPr="00020D28">
              <w:rPr>
                <w:rFonts w:ascii="Arial" w:hAnsi="Arial" w:cs="Arial"/>
                <w:sz w:val="20"/>
                <w:szCs w:val="20"/>
              </w:rPr>
              <w:t xml:space="preserve"> </w:t>
            </w:r>
            <w:proofErr w:type="spellStart"/>
            <w:r w:rsidRPr="00020D28">
              <w:rPr>
                <w:rFonts w:ascii="Arial" w:hAnsi="Arial" w:cs="Arial"/>
                <w:sz w:val="20"/>
                <w:szCs w:val="20"/>
              </w:rPr>
              <w:t>уновчења</w:t>
            </w:r>
            <w:proofErr w:type="spellEnd"/>
            <w:r w:rsidRPr="00020D28">
              <w:rPr>
                <w:rFonts w:ascii="Arial" w:hAnsi="Arial" w:cs="Arial"/>
                <w:sz w:val="20"/>
                <w:szCs w:val="20"/>
              </w:rPr>
              <w:t xml:space="preserve"> </w:t>
            </w:r>
            <w:proofErr w:type="spellStart"/>
            <w:r w:rsidRPr="00020D28">
              <w:rPr>
                <w:rFonts w:ascii="Arial" w:hAnsi="Arial" w:cs="Arial"/>
                <w:sz w:val="20"/>
                <w:szCs w:val="20"/>
              </w:rPr>
              <w:t>имовине</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дужника</w:t>
            </w:r>
            <w:proofErr w:type="spellEnd"/>
          </w:p>
        </w:tc>
        <w:tc>
          <w:tcPr>
            <w:tcW w:w="1609" w:type="dxa"/>
            <w:shd w:val="clear" w:color="auto" w:fill="auto"/>
            <w:vAlign w:val="center"/>
          </w:tcPr>
          <w:p w14:paraId="7FD43941" w14:textId="564B7C7E" w:rsidR="00B12567" w:rsidRPr="008C0C41" w:rsidRDefault="009F28F8" w:rsidP="000946DA">
            <w:pPr>
              <w:keepLines/>
              <w:jc w:val="right"/>
              <w:rPr>
                <w:rFonts w:ascii="Arial" w:hAnsi="Arial" w:cs="Arial"/>
                <w:b/>
                <w:bCs/>
                <w:sz w:val="20"/>
                <w:szCs w:val="20"/>
                <w:lang w:val="sr-Cyrl-RS"/>
              </w:rPr>
            </w:pPr>
            <w:r>
              <w:rPr>
                <w:rFonts w:ascii="Arial" w:hAnsi="Arial" w:cs="Arial"/>
                <w:b/>
                <w:bCs/>
                <w:sz w:val="20"/>
                <w:szCs w:val="20"/>
                <w:lang w:val="sr-Cyrl-RS"/>
              </w:rPr>
              <w:t>-</w:t>
            </w:r>
          </w:p>
        </w:tc>
      </w:tr>
      <w:tr w:rsidR="00B12567" w:rsidRPr="00020D28" w14:paraId="19C5827D" w14:textId="77777777" w:rsidTr="000946DA">
        <w:trPr>
          <w:jc w:val="center"/>
        </w:trPr>
        <w:tc>
          <w:tcPr>
            <w:tcW w:w="493" w:type="dxa"/>
            <w:shd w:val="clear" w:color="auto" w:fill="auto"/>
            <w:vAlign w:val="center"/>
          </w:tcPr>
          <w:p w14:paraId="64581780"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228A7027"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а) </w:t>
            </w:r>
            <w:proofErr w:type="spellStart"/>
            <w:r w:rsidRPr="00020D28">
              <w:rPr>
                <w:rFonts w:ascii="Arial" w:hAnsi="Arial" w:cs="Arial"/>
                <w:sz w:val="20"/>
                <w:szCs w:val="20"/>
              </w:rPr>
              <w:t>Непокретна</w:t>
            </w:r>
            <w:proofErr w:type="spellEnd"/>
            <w:r w:rsidRPr="00020D28">
              <w:rPr>
                <w:rFonts w:ascii="Arial" w:hAnsi="Arial" w:cs="Arial"/>
                <w:sz w:val="20"/>
                <w:szCs w:val="20"/>
              </w:rPr>
              <w:t xml:space="preserve"> </w:t>
            </w:r>
            <w:proofErr w:type="spellStart"/>
            <w:r w:rsidRPr="00020D28">
              <w:rPr>
                <w:rFonts w:ascii="Arial" w:hAnsi="Arial" w:cs="Arial"/>
                <w:sz w:val="20"/>
                <w:szCs w:val="20"/>
              </w:rPr>
              <w:t>имовина</w:t>
            </w:r>
            <w:proofErr w:type="spellEnd"/>
            <w:r w:rsidRPr="00020D28">
              <w:rPr>
                <w:rFonts w:ascii="Arial" w:hAnsi="Arial" w:cs="Arial"/>
                <w:sz w:val="20"/>
                <w:szCs w:val="20"/>
              </w:rPr>
              <w:t xml:space="preserve"> (</w:t>
            </w:r>
            <w:proofErr w:type="spellStart"/>
            <w:r w:rsidRPr="00020D28">
              <w:rPr>
                <w:rFonts w:ascii="Arial" w:hAnsi="Arial" w:cs="Arial"/>
                <w:sz w:val="20"/>
                <w:szCs w:val="20"/>
              </w:rPr>
              <w:t>грађевински</w:t>
            </w:r>
            <w:proofErr w:type="spellEnd"/>
            <w:r w:rsidRPr="00020D28">
              <w:rPr>
                <w:rFonts w:ascii="Arial" w:hAnsi="Arial" w:cs="Arial"/>
                <w:sz w:val="20"/>
                <w:szCs w:val="20"/>
              </w:rPr>
              <w:t xml:space="preserve"> </w:t>
            </w:r>
            <w:proofErr w:type="spellStart"/>
            <w:r w:rsidRPr="00020D28">
              <w:rPr>
                <w:rFonts w:ascii="Arial" w:hAnsi="Arial" w:cs="Arial"/>
                <w:sz w:val="20"/>
                <w:szCs w:val="20"/>
              </w:rPr>
              <w:t>објекти</w:t>
            </w:r>
            <w:proofErr w:type="spellEnd"/>
            <w:r w:rsidRPr="00020D28">
              <w:rPr>
                <w:rFonts w:ascii="Arial" w:hAnsi="Arial" w:cs="Arial"/>
                <w:sz w:val="20"/>
                <w:szCs w:val="20"/>
              </w:rPr>
              <w:t xml:space="preserve"> и </w:t>
            </w:r>
            <w:proofErr w:type="spellStart"/>
            <w:r w:rsidRPr="00020D28">
              <w:rPr>
                <w:rFonts w:ascii="Arial" w:hAnsi="Arial" w:cs="Arial"/>
                <w:sz w:val="20"/>
                <w:szCs w:val="20"/>
              </w:rPr>
              <w:t>земљиште</w:t>
            </w:r>
            <w:proofErr w:type="spellEnd"/>
            <w:r w:rsidRPr="00020D28">
              <w:rPr>
                <w:rFonts w:ascii="Arial" w:hAnsi="Arial" w:cs="Arial"/>
                <w:sz w:val="20"/>
                <w:szCs w:val="20"/>
              </w:rPr>
              <w:t>)</w:t>
            </w:r>
          </w:p>
        </w:tc>
        <w:tc>
          <w:tcPr>
            <w:tcW w:w="1609" w:type="dxa"/>
            <w:shd w:val="clear" w:color="auto" w:fill="auto"/>
            <w:vAlign w:val="center"/>
          </w:tcPr>
          <w:p w14:paraId="33FD5C2A" w14:textId="77777777" w:rsidR="00B12567" w:rsidRPr="00020D28" w:rsidRDefault="00B12567" w:rsidP="000946DA">
            <w:pPr>
              <w:keepLines/>
              <w:jc w:val="right"/>
              <w:rPr>
                <w:rFonts w:ascii="Arial" w:hAnsi="Arial" w:cs="Arial"/>
                <w:sz w:val="20"/>
                <w:szCs w:val="20"/>
              </w:rPr>
            </w:pPr>
            <w:r w:rsidRPr="00020D28">
              <w:rPr>
                <w:rFonts w:ascii="Arial" w:hAnsi="Arial" w:cs="Arial"/>
                <w:sz w:val="20"/>
                <w:szCs w:val="20"/>
              </w:rPr>
              <w:t>–</w:t>
            </w:r>
          </w:p>
        </w:tc>
      </w:tr>
      <w:tr w:rsidR="00B12567" w:rsidRPr="00020D28" w14:paraId="231CC628" w14:textId="77777777" w:rsidTr="000946DA">
        <w:trPr>
          <w:jc w:val="center"/>
        </w:trPr>
        <w:tc>
          <w:tcPr>
            <w:tcW w:w="493" w:type="dxa"/>
            <w:shd w:val="clear" w:color="auto" w:fill="auto"/>
            <w:vAlign w:val="center"/>
          </w:tcPr>
          <w:p w14:paraId="492BB6F9"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2D1745D3"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б) </w:t>
            </w:r>
            <w:proofErr w:type="spellStart"/>
            <w:r w:rsidRPr="00020D28">
              <w:rPr>
                <w:rFonts w:ascii="Arial" w:hAnsi="Arial" w:cs="Arial"/>
                <w:sz w:val="20"/>
                <w:szCs w:val="20"/>
              </w:rPr>
              <w:t>Биолошка</w:t>
            </w:r>
            <w:proofErr w:type="spellEnd"/>
            <w:r w:rsidRPr="00020D28">
              <w:rPr>
                <w:rFonts w:ascii="Arial" w:hAnsi="Arial" w:cs="Arial"/>
                <w:sz w:val="20"/>
                <w:szCs w:val="20"/>
              </w:rPr>
              <w:t xml:space="preserve"> </w:t>
            </w:r>
            <w:proofErr w:type="spellStart"/>
            <w:r w:rsidRPr="00020D28">
              <w:rPr>
                <w:rFonts w:ascii="Arial" w:hAnsi="Arial" w:cs="Arial"/>
                <w:sz w:val="20"/>
                <w:szCs w:val="20"/>
              </w:rPr>
              <w:t>средства</w:t>
            </w:r>
            <w:proofErr w:type="spellEnd"/>
            <w:r w:rsidRPr="00020D28">
              <w:rPr>
                <w:rFonts w:ascii="Arial" w:hAnsi="Arial" w:cs="Arial"/>
                <w:sz w:val="20"/>
                <w:szCs w:val="20"/>
              </w:rPr>
              <w:t xml:space="preserve"> (</w:t>
            </w:r>
            <w:proofErr w:type="spellStart"/>
            <w:r w:rsidRPr="00020D28">
              <w:rPr>
                <w:rFonts w:ascii="Arial" w:hAnsi="Arial" w:cs="Arial"/>
                <w:sz w:val="20"/>
                <w:szCs w:val="20"/>
              </w:rPr>
              <w:t>основно</w:t>
            </w:r>
            <w:proofErr w:type="spellEnd"/>
            <w:r w:rsidRPr="00020D28">
              <w:rPr>
                <w:rFonts w:ascii="Arial" w:hAnsi="Arial" w:cs="Arial"/>
                <w:sz w:val="20"/>
                <w:szCs w:val="20"/>
              </w:rPr>
              <w:t xml:space="preserve"> </w:t>
            </w:r>
            <w:proofErr w:type="spellStart"/>
            <w:r w:rsidRPr="00020D28">
              <w:rPr>
                <w:rFonts w:ascii="Arial" w:hAnsi="Arial" w:cs="Arial"/>
                <w:sz w:val="20"/>
                <w:szCs w:val="20"/>
              </w:rPr>
              <w:t>стадо</w:t>
            </w:r>
            <w:proofErr w:type="spellEnd"/>
            <w:r w:rsidRPr="00020D28">
              <w:rPr>
                <w:rFonts w:ascii="Arial" w:hAnsi="Arial" w:cs="Arial"/>
                <w:sz w:val="20"/>
                <w:szCs w:val="20"/>
              </w:rPr>
              <w:t xml:space="preserve">, </w:t>
            </w:r>
            <w:proofErr w:type="spellStart"/>
            <w:r w:rsidRPr="00020D28">
              <w:rPr>
                <w:rFonts w:ascii="Arial" w:hAnsi="Arial" w:cs="Arial"/>
                <w:sz w:val="20"/>
                <w:szCs w:val="20"/>
              </w:rPr>
              <w:t>вишегодишњи</w:t>
            </w:r>
            <w:proofErr w:type="spellEnd"/>
            <w:r w:rsidRPr="00020D28">
              <w:rPr>
                <w:rFonts w:ascii="Arial" w:hAnsi="Arial" w:cs="Arial"/>
                <w:sz w:val="20"/>
                <w:szCs w:val="20"/>
              </w:rPr>
              <w:t xml:space="preserve"> </w:t>
            </w:r>
            <w:proofErr w:type="spellStart"/>
            <w:r w:rsidRPr="00020D28">
              <w:rPr>
                <w:rFonts w:ascii="Arial" w:hAnsi="Arial" w:cs="Arial"/>
                <w:sz w:val="20"/>
                <w:szCs w:val="20"/>
              </w:rPr>
              <w:t>засади</w:t>
            </w:r>
            <w:proofErr w:type="spellEnd"/>
            <w:r w:rsidRPr="00020D28">
              <w:rPr>
                <w:rFonts w:ascii="Arial" w:hAnsi="Arial" w:cs="Arial"/>
                <w:sz w:val="20"/>
                <w:szCs w:val="20"/>
              </w:rPr>
              <w:t>)</w:t>
            </w:r>
          </w:p>
        </w:tc>
        <w:tc>
          <w:tcPr>
            <w:tcW w:w="1609" w:type="dxa"/>
            <w:shd w:val="clear" w:color="auto" w:fill="auto"/>
            <w:vAlign w:val="center"/>
          </w:tcPr>
          <w:p w14:paraId="70DE818C" w14:textId="77777777" w:rsidR="00B12567" w:rsidRPr="00020D28" w:rsidRDefault="00B12567" w:rsidP="000946DA">
            <w:pPr>
              <w:keepLines/>
              <w:jc w:val="right"/>
              <w:rPr>
                <w:rFonts w:ascii="Arial" w:hAnsi="Arial" w:cs="Arial"/>
                <w:sz w:val="20"/>
                <w:szCs w:val="20"/>
              </w:rPr>
            </w:pPr>
            <w:r w:rsidRPr="00020D28">
              <w:rPr>
                <w:rFonts w:ascii="Arial" w:hAnsi="Arial" w:cs="Arial"/>
                <w:sz w:val="20"/>
                <w:szCs w:val="20"/>
              </w:rPr>
              <w:t>–</w:t>
            </w:r>
          </w:p>
        </w:tc>
      </w:tr>
      <w:tr w:rsidR="00B12567" w:rsidRPr="00020D28" w14:paraId="3FA61292" w14:textId="77777777" w:rsidTr="000946DA">
        <w:trPr>
          <w:jc w:val="center"/>
        </w:trPr>
        <w:tc>
          <w:tcPr>
            <w:tcW w:w="493" w:type="dxa"/>
            <w:shd w:val="clear" w:color="auto" w:fill="auto"/>
            <w:vAlign w:val="center"/>
          </w:tcPr>
          <w:p w14:paraId="21EAAE65"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43312591"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в) </w:t>
            </w:r>
            <w:proofErr w:type="spellStart"/>
            <w:r w:rsidRPr="00020D28">
              <w:rPr>
                <w:rFonts w:ascii="Arial" w:hAnsi="Arial" w:cs="Arial"/>
                <w:sz w:val="20"/>
                <w:szCs w:val="20"/>
              </w:rPr>
              <w:t>Постројења</w:t>
            </w:r>
            <w:proofErr w:type="spellEnd"/>
            <w:r w:rsidRPr="00020D28">
              <w:rPr>
                <w:rFonts w:ascii="Arial" w:hAnsi="Arial" w:cs="Arial"/>
                <w:sz w:val="20"/>
                <w:szCs w:val="20"/>
              </w:rPr>
              <w:t xml:space="preserve"> и </w:t>
            </w:r>
            <w:proofErr w:type="spellStart"/>
            <w:r w:rsidRPr="00020D28">
              <w:rPr>
                <w:rFonts w:ascii="Arial" w:hAnsi="Arial" w:cs="Arial"/>
                <w:sz w:val="20"/>
                <w:szCs w:val="20"/>
              </w:rPr>
              <w:t>опрема</w:t>
            </w:r>
            <w:proofErr w:type="spellEnd"/>
          </w:p>
        </w:tc>
        <w:tc>
          <w:tcPr>
            <w:tcW w:w="1609" w:type="dxa"/>
            <w:shd w:val="clear" w:color="auto" w:fill="auto"/>
            <w:vAlign w:val="center"/>
          </w:tcPr>
          <w:p w14:paraId="4F7B1373" w14:textId="2BA23F2F" w:rsidR="00B12567" w:rsidRPr="004A03E8" w:rsidRDefault="009F28F8" w:rsidP="000946DA">
            <w:pPr>
              <w:keepLines/>
              <w:jc w:val="right"/>
              <w:rPr>
                <w:rFonts w:ascii="Arial" w:hAnsi="Arial" w:cs="Arial"/>
                <w:sz w:val="20"/>
                <w:szCs w:val="20"/>
                <w:lang w:val="sr-Cyrl-RS"/>
              </w:rPr>
            </w:pPr>
            <w:r>
              <w:rPr>
                <w:rFonts w:ascii="Arial" w:hAnsi="Arial" w:cs="Arial"/>
                <w:sz w:val="20"/>
                <w:szCs w:val="20"/>
                <w:lang w:val="sr-Cyrl-RS"/>
              </w:rPr>
              <w:t>-</w:t>
            </w:r>
          </w:p>
        </w:tc>
      </w:tr>
      <w:tr w:rsidR="00B12567" w:rsidRPr="00020D28" w14:paraId="28519CCF" w14:textId="77777777" w:rsidTr="000946DA">
        <w:trPr>
          <w:jc w:val="center"/>
        </w:trPr>
        <w:tc>
          <w:tcPr>
            <w:tcW w:w="493" w:type="dxa"/>
            <w:shd w:val="clear" w:color="auto" w:fill="auto"/>
            <w:vAlign w:val="center"/>
          </w:tcPr>
          <w:p w14:paraId="6123452D"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2121BCE5"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г) </w:t>
            </w:r>
            <w:proofErr w:type="spellStart"/>
            <w:r w:rsidRPr="00020D28">
              <w:rPr>
                <w:rFonts w:ascii="Arial" w:hAnsi="Arial" w:cs="Arial"/>
                <w:sz w:val="20"/>
                <w:szCs w:val="20"/>
              </w:rPr>
              <w:t>Друга</w:t>
            </w:r>
            <w:proofErr w:type="spellEnd"/>
            <w:r w:rsidRPr="00020D28">
              <w:rPr>
                <w:rFonts w:ascii="Arial" w:hAnsi="Arial" w:cs="Arial"/>
                <w:sz w:val="20"/>
                <w:szCs w:val="20"/>
              </w:rPr>
              <w:t xml:space="preserve"> </w:t>
            </w:r>
            <w:proofErr w:type="spellStart"/>
            <w:r w:rsidRPr="00020D28">
              <w:rPr>
                <w:rFonts w:ascii="Arial" w:hAnsi="Arial" w:cs="Arial"/>
                <w:sz w:val="20"/>
                <w:szCs w:val="20"/>
              </w:rPr>
              <w:t>финансијска</w:t>
            </w:r>
            <w:proofErr w:type="spellEnd"/>
            <w:r w:rsidRPr="00020D28">
              <w:rPr>
                <w:rFonts w:ascii="Arial" w:hAnsi="Arial" w:cs="Arial"/>
                <w:sz w:val="20"/>
                <w:szCs w:val="20"/>
              </w:rPr>
              <w:t xml:space="preserve"> </w:t>
            </w:r>
            <w:proofErr w:type="spellStart"/>
            <w:r w:rsidRPr="00020D28">
              <w:rPr>
                <w:rFonts w:ascii="Arial" w:hAnsi="Arial" w:cs="Arial"/>
                <w:sz w:val="20"/>
                <w:szCs w:val="20"/>
              </w:rPr>
              <w:t>средства</w:t>
            </w:r>
            <w:proofErr w:type="spellEnd"/>
            <w:r w:rsidRPr="00020D28">
              <w:rPr>
                <w:rFonts w:ascii="Arial" w:hAnsi="Arial" w:cs="Arial"/>
                <w:sz w:val="20"/>
                <w:szCs w:val="20"/>
              </w:rPr>
              <w:t xml:space="preserve"> (</w:t>
            </w:r>
            <w:proofErr w:type="spellStart"/>
            <w:r w:rsidRPr="00020D28">
              <w:rPr>
                <w:rFonts w:ascii="Arial" w:hAnsi="Arial" w:cs="Arial"/>
                <w:sz w:val="20"/>
                <w:szCs w:val="20"/>
              </w:rPr>
              <w:t>удели</w:t>
            </w:r>
            <w:proofErr w:type="spellEnd"/>
            <w:r w:rsidRPr="00020D28">
              <w:rPr>
                <w:rFonts w:ascii="Arial" w:hAnsi="Arial" w:cs="Arial"/>
                <w:sz w:val="20"/>
                <w:szCs w:val="20"/>
              </w:rPr>
              <w:t xml:space="preserve"> и </w:t>
            </w:r>
            <w:proofErr w:type="spellStart"/>
            <w:r w:rsidRPr="00020D28">
              <w:rPr>
                <w:rFonts w:ascii="Arial" w:hAnsi="Arial" w:cs="Arial"/>
                <w:sz w:val="20"/>
                <w:szCs w:val="20"/>
              </w:rPr>
              <w:t>акције</w:t>
            </w:r>
            <w:proofErr w:type="spellEnd"/>
            <w:r w:rsidRPr="00020D28">
              <w:rPr>
                <w:rFonts w:ascii="Arial" w:hAnsi="Arial" w:cs="Arial"/>
                <w:sz w:val="20"/>
                <w:szCs w:val="20"/>
              </w:rPr>
              <w:t>)</w:t>
            </w:r>
          </w:p>
        </w:tc>
        <w:tc>
          <w:tcPr>
            <w:tcW w:w="1609" w:type="dxa"/>
            <w:shd w:val="clear" w:color="auto" w:fill="auto"/>
            <w:vAlign w:val="center"/>
          </w:tcPr>
          <w:p w14:paraId="26586619" w14:textId="77777777" w:rsidR="00B12567" w:rsidRPr="00020D28" w:rsidRDefault="00B12567" w:rsidP="000946DA">
            <w:pPr>
              <w:keepLines/>
              <w:jc w:val="right"/>
              <w:rPr>
                <w:rFonts w:ascii="Arial" w:hAnsi="Arial" w:cs="Arial"/>
                <w:sz w:val="20"/>
                <w:szCs w:val="20"/>
              </w:rPr>
            </w:pPr>
            <w:r w:rsidRPr="00020D28">
              <w:rPr>
                <w:rFonts w:ascii="Arial" w:hAnsi="Arial" w:cs="Arial"/>
                <w:sz w:val="20"/>
                <w:szCs w:val="20"/>
              </w:rPr>
              <w:t>–</w:t>
            </w:r>
          </w:p>
        </w:tc>
      </w:tr>
      <w:tr w:rsidR="00B12567" w:rsidRPr="00020D28" w14:paraId="59D4F68E" w14:textId="77777777" w:rsidTr="000946DA">
        <w:trPr>
          <w:jc w:val="center"/>
        </w:trPr>
        <w:tc>
          <w:tcPr>
            <w:tcW w:w="493" w:type="dxa"/>
            <w:shd w:val="clear" w:color="auto" w:fill="auto"/>
            <w:vAlign w:val="center"/>
          </w:tcPr>
          <w:p w14:paraId="5DF96EDD"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451F00EE"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д) </w:t>
            </w:r>
            <w:proofErr w:type="spellStart"/>
            <w:r w:rsidRPr="00020D28">
              <w:rPr>
                <w:rFonts w:ascii="Arial" w:hAnsi="Arial" w:cs="Arial"/>
                <w:sz w:val="20"/>
                <w:szCs w:val="20"/>
              </w:rPr>
              <w:t>Залихе</w:t>
            </w:r>
            <w:proofErr w:type="spellEnd"/>
          </w:p>
        </w:tc>
        <w:tc>
          <w:tcPr>
            <w:tcW w:w="1609" w:type="dxa"/>
            <w:shd w:val="clear" w:color="auto" w:fill="auto"/>
            <w:vAlign w:val="center"/>
          </w:tcPr>
          <w:p w14:paraId="517392D6" w14:textId="77777777" w:rsidR="00B12567" w:rsidRPr="00020D28" w:rsidRDefault="00B12567" w:rsidP="000946DA">
            <w:pPr>
              <w:keepLines/>
              <w:jc w:val="right"/>
              <w:rPr>
                <w:rFonts w:ascii="Arial" w:hAnsi="Arial" w:cs="Arial"/>
                <w:sz w:val="20"/>
                <w:szCs w:val="20"/>
              </w:rPr>
            </w:pPr>
            <w:r w:rsidRPr="00020D28">
              <w:rPr>
                <w:rFonts w:ascii="Arial" w:hAnsi="Arial" w:cs="Arial"/>
                <w:sz w:val="20"/>
                <w:szCs w:val="20"/>
              </w:rPr>
              <w:t>–</w:t>
            </w:r>
          </w:p>
        </w:tc>
      </w:tr>
      <w:tr w:rsidR="00B12567" w:rsidRPr="00020D28" w14:paraId="714AB023" w14:textId="77777777" w:rsidTr="000946DA">
        <w:trPr>
          <w:jc w:val="center"/>
        </w:trPr>
        <w:tc>
          <w:tcPr>
            <w:tcW w:w="493" w:type="dxa"/>
            <w:shd w:val="clear" w:color="auto" w:fill="auto"/>
            <w:vAlign w:val="center"/>
          </w:tcPr>
          <w:p w14:paraId="5A03851E" w14:textId="77777777" w:rsidR="00B12567" w:rsidRPr="00020D28" w:rsidRDefault="00B12567" w:rsidP="000946DA">
            <w:pPr>
              <w:keepLines/>
              <w:jc w:val="center"/>
              <w:rPr>
                <w:rFonts w:ascii="Arial" w:hAnsi="Arial" w:cs="Arial"/>
                <w:sz w:val="20"/>
                <w:szCs w:val="20"/>
              </w:rPr>
            </w:pPr>
            <w:r w:rsidRPr="00020D28">
              <w:rPr>
                <w:rFonts w:ascii="Arial" w:hAnsi="Arial" w:cs="Arial"/>
                <w:sz w:val="20"/>
                <w:szCs w:val="20"/>
              </w:rPr>
              <w:t>3а</w:t>
            </w:r>
          </w:p>
        </w:tc>
        <w:tc>
          <w:tcPr>
            <w:tcW w:w="6165" w:type="dxa"/>
            <w:shd w:val="clear" w:color="auto" w:fill="auto"/>
            <w:vAlign w:val="center"/>
          </w:tcPr>
          <w:p w14:paraId="5416C071" w14:textId="77777777" w:rsidR="00B12567" w:rsidRPr="00020D28" w:rsidRDefault="00B12567" w:rsidP="000946DA">
            <w:pPr>
              <w:autoSpaceDE w:val="0"/>
              <w:autoSpaceDN w:val="0"/>
              <w:adjustRightInd w:val="0"/>
              <w:rPr>
                <w:rFonts w:ascii="Arial" w:hAnsi="Arial" w:cs="Arial"/>
                <w:sz w:val="20"/>
                <w:szCs w:val="20"/>
              </w:rPr>
            </w:pPr>
            <w:proofErr w:type="spellStart"/>
            <w:r w:rsidRPr="00020D28">
              <w:rPr>
                <w:rFonts w:ascii="Arial" w:hAnsi="Arial" w:cs="Arial"/>
                <w:sz w:val="20"/>
                <w:szCs w:val="20"/>
              </w:rPr>
              <w:t>Реализована</w:t>
            </w:r>
            <w:proofErr w:type="spellEnd"/>
            <w:r w:rsidRPr="00020D28">
              <w:rPr>
                <w:rFonts w:ascii="Arial" w:hAnsi="Arial" w:cs="Arial"/>
                <w:sz w:val="20"/>
                <w:szCs w:val="20"/>
              </w:rPr>
              <w:t xml:space="preserve"> </w:t>
            </w:r>
            <w:proofErr w:type="spellStart"/>
            <w:r w:rsidRPr="00020D28">
              <w:rPr>
                <w:rFonts w:ascii="Arial" w:hAnsi="Arial" w:cs="Arial"/>
                <w:sz w:val="20"/>
                <w:szCs w:val="20"/>
              </w:rPr>
              <w:t>средства</w:t>
            </w:r>
            <w:proofErr w:type="spellEnd"/>
            <w:r w:rsidRPr="00020D28">
              <w:rPr>
                <w:rFonts w:ascii="Arial" w:hAnsi="Arial" w:cs="Arial"/>
                <w:sz w:val="20"/>
                <w:szCs w:val="20"/>
              </w:rPr>
              <w:t xml:space="preserve"> </w:t>
            </w:r>
            <w:proofErr w:type="spellStart"/>
            <w:r w:rsidRPr="00020D28">
              <w:rPr>
                <w:rFonts w:ascii="Arial" w:hAnsi="Arial" w:cs="Arial"/>
                <w:sz w:val="20"/>
                <w:szCs w:val="20"/>
              </w:rPr>
              <w:t>од</w:t>
            </w:r>
            <w:proofErr w:type="spellEnd"/>
            <w:r w:rsidRPr="00020D28">
              <w:rPr>
                <w:rFonts w:ascii="Arial" w:hAnsi="Arial" w:cs="Arial"/>
                <w:sz w:val="20"/>
                <w:szCs w:val="20"/>
              </w:rPr>
              <w:t xml:space="preserve"> </w:t>
            </w:r>
            <w:proofErr w:type="spellStart"/>
            <w:r w:rsidRPr="00020D28">
              <w:rPr>
                <w:rFonts w:ascii="Arial" w:hAnsi="Arial" w:cs="Arial"/>
                <w:sz w:val="20"/>
                <w:szCs w:val="20"/>
              </w:rPr>
              <w:t>уновчења</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дужника</w:t>
            </w:r>
            <w:proofErr w:type="spellEnd"/>
            <w:r w:rsidRPr="00020D28">
              <w:rPr>
                <w:rFonts w:ascii="Arial" w:hAnsi="Arial" w:cs="Arial"/>
                <w:sz w:val="20"/>
                <w:szCs w:val="20"/>
              </w:rPr>
              <w:t xml:space="preserve"> </w:t>
            </w:r>
            <w:proofErr w:type="spellStart"/>
            <w:r w:rsidRPr="00020D28">
              <w:rPr>
                <w:rFonts w:ascii="Arial" w:hAnsi="Arial" w:cs="Arial"/>
                <w:sz w:val="20"/>
                <w:szCs w:val="20"/>
              </w:rPr>
              <w:t>као</w:t>
            </w:r>
            <w:proofErr w:type="spellEnd"/>
            <w:r w:rsidRPr="00020D28">
              <w:rPr>
                <w:rFonts w:ascii="Arial" w:hAnsi="Arial" w:cs="Arial"/>
                <w:sz w:val="20"/>
                <w:szCs w:val="20"/>
              </w:rPr>
              <w:t xml:space="preserve"> </w:t>
            </w:r>
            <w:proofErr w:type="spellStart"/>
            <w:r w:rsidRPr="00020D28">
              <w:rPr>
                <w:rFonts w:ascii="Arial" w:hAnsi="Arial" w:cs="Arial"/>
                <w:sz w:val="20"/>
                <w:szCs w:val="20"/>
              </w:rPr>
              <w:t>правног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лица</w:t>
            </w:r>
            <w:proofErr w:type="spellEnd"/>
          </w:p>
        </w:tc>
        <w:tc>
          <w:tcPr>
            <w:tcW w:w="1609" w:type="dxa"/>
            <w:shd w:val="clear" w:color="auto" w:fill="auto"/>
            <w:vAlign w:val="center"/>
          </w:tcPr>
          <w:p w14:paraId="07E18226" w14:textId="7BE1F67F" w:rsidR="00B12567" w:rsidRPr="008C0C41" w:rsidRDefault="009F28F8" w:rsidP="000946DA">
            <w:pPr>
              <w:keepLines/>
              <w:jc w:val="right"/>
              <w:rPr>
                <w:rFonts w:ascii="Arial" w:hAnsi="Arial" w:cs="Arial"/>
                <w:b/>
                <w:sz w:val="20"/>
                <w:szCs w:val="20"/>
                <w:lang w:val="sr-Cyrl-RS"/>
              </w:rPr>
            </w:pPr>
            <w:r>
              <w:rPr>
                <w:rFonts w:ascii="Arial" w:hAnsi="Arial" w:cs="Arial"/>
                <w:b/>
                <w:sz w:val="20"/>
                <w:szCs w:val="20"/>
                <w:lang w:val="sr-Cyrl-RS"/>
              </w:rPr>
              <w:t>--</w:t>
            </w:r>
          </w:p>
        </w:tc>
      </w:tr>
      <w:tr w:rsidR="00B12567" w:rsidRPr="00020D28" w14:paraId="32FA0465" w14:textId="77777777" w:rsidTr="000946DA">
        <w:trPr>
          <w:jc w:val="center"/>
        </w:trPr>
        <w:tc>
          <w:tcPr>
            <w:tcW w:w="493" w:type="dxa"/>
            <w:shd w:val="clear" w:color="auto" w:fill="auto"/>
            <w:vAlign w:val="center"/>
          </w:tcPr>
          <w:p w14:paraId="595421BB" w14:textId="77777777" w:rsidR="00B12567" w:rsidRPr="00020D28" w:rsidRDefault="00B12567" w:rsidP="000946DA">
            <w:pPr>
              <w:keepLines/>
              <w:jc w:val="center"/>
              <w:rPr>
                <w:rFonts w:ascii="Arial" w:hAnsi="Arial" w:cs="Arial"/>
                <w:sz w:val="20"/>
                <w:szCs w:val="20"/>
              </w:rPr>
            </w:pPr>
            <w:r w:rsidRPr="00020D28">
              <w:rPr>
                <w:rFonts w:ascii="Arial" w:hAnsi="Arial" w:cs="Arial"/>
                <w:sz w:val="20"/>
                <w:szCs w:val="20"/>
              </w:rPr>
              <w:t>4</w:t>
            </w:r>
          </w:p>
        </w:tc>
        <w:tc>
          <w:tcPr>
            <w:tcW w:w="6165" w:type="dxa"/>
            <w:shd w:val="clear" w:color="auto" w:fill="auto"/>
            <w:vAlign w:val="center"/>
          </w:tcPr>
          <w:p w14:paraId="0B9ED5E2" w14:textId="77777777" w:rsidR="00B12567" w:rsidRPr="00020D28" w:rsidRDefault="00B12567" w:rsidP="000946DA">
            <w:pPr>
              <w:autoSpaceDE w:val="0"/>
              <w:autoSpaceDN w:val="0"/>
              <w:adjustRightInd w:val="0"/>
              <w:rPr>
                <w:rFonts w:ascii="Arial" w:hAnsi="Arial" w:cs="Arial"/>
                <w:sz w:val="20"/>
                <w:szCs w:val="20"/>
              </w:rPr>
            </w:pPr>
            <w:proofErr w:type="spellStart"/>
            <w:r w:rsidRPr="00020D28">
              <w:rPr>
                <w:rFonts w:ascii="Arial" w:hAnsi="Arial" w:cs="Arial"/>
                <w:sz w:val="20"/>
                <w:szCs w:val="20"/>
              </w:rPr>
              <w:t>Пословни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приходи</w:t>
            </w:r>
            <w:proofErr w:type="spellEnd"/>
          </w:p>
        </w:tc>
        <w:tc>
          <w:tcPr>
            <w:tcW w:w="1609" w:type="dxa"/>
            <w:shd w:val="clear" w:color="auto" w:fill="auto"/>
            <w:vAlign w:val="center"/>
          </w:tcPr>
          <w:p w14:paraId="677FF57F" w14:textId="12B96031" w:rsidR="00B12567" w:rsidRPr="008C0C41" w:rsidRDefault="009F28F8" w:rsidP="000946DA">
            <w:pPr>
              <w:keepLines/>
              <w:jc w:val="right"/>
              <w:rPr>
                <w:rFonts w:ascii="Arial" w:hAnsi="Arial" w:cs="Arial"/>
                <w:b/>
                <w:sz w:val="20"/>
                <w:szCs w:val="20"/>
                <w:lang w:val="sr-Cyrl-RS"/>
              </w:rPr>
            </w:pPr>
            <w:r w:rsidRPr="00906113">
              <w:rPr>
                <w:rFonts w:cs="Times New Roman"/>
                <w:sz w:val="24"/>
                <w:szCs w:val="24"/>
              </w:rPr>
              <w:t>1.</w:t>
            </w:r>
            <w:r w:rsidRPr="00906113">
              <w:rPr>
                <w:rFonts w:cs="Times New Roman"/>
                <w:sz w:val="24"/>
                <w:szCs w:val="24"/>
                <w:lang w:val="sr-Cyrl-CS"/>
              </w:rPr>
              <w:t>7</w:t>
            </w:r>
            <w:r w:rsidRPr="00906113">
              <w:rPr>
                <w:rFonts w:cs="Times New Roman"/>
                <w:sz w:val="24"/>
                <w:szCs w:val="24"/>
              </w:rPr>
              <w:t>95.</w:t>
            </w:r>
            <w:r w:rsidRPr="00906113">
              <w:rPr>
                <w:rFonts w:cs="Times New Roman"/>
                <w:sz w:val="24"/>
                <w:szCs w:val="24"/>
                <w:lang w:val="sr-Cyrl-CS"/>
              </w:rPr>
              <w:t>5</w:t>
            </w:r>
            <w:r w:rsidRPr="00906113">
              <w:rPr>
                <w:rFonts w:cs="Times New Roman"/>
                <w:sz w:val="24"/>
                <w:szCs w:val="24"/>
              </w:rPr>
              <w:t>20</w:t>
            </w:r>
            <w:r w:rsidRPr="00906113">
              <w:rPr>
                <w:rFonts w:cs="Times New Roman"/>
                <w:sz w:val="24"/>
                <w:szCs w:val="24"/>
                <w:lang w:val="sr-Cyrl-CS"/>
              </w:rPr>
              <w:t>,</w:t>
            </w:r>
            <w:r w:rsidRPr="00906113">
              <w:rPr>
                <w:rFonts w:cs="Times New Roman"/>
                <w:sz w:val="24"/>
                <w:szCs w:val="24"/>
              </w:rPr>
              <w:t>5</w:t>
            </w:r>
            <w:r w:rsidRPr="00906113">
              <w:rPr>
                <w:rFonts w:cs="Times New Roman"/>
                <w:sz w:val="24"/>
                <w:szCs w:val="24"/>
                <w:lang w:val="sr-Cyrl-CS"/>
              </w:rPr>
              <w:t>1</w:t>
            </w:r>
          </w:p>
        </w:tc>
      </w:tr>
      <w:tr w:rsidR="00B12567" w:rsidRPr="00020D28" w14:paraId="21206960" w14:textId="77777777" w:rsidTr="000946DA">
        <w:trPr>
          <w:jc w:val="center"/>
        </w:trPr>
        <w:tc>
          <w:tcPr>
            <w:tcW w:w="493" w:type="dxa"/>
            <w:shd w:val="clear" w:color="auto" w:fill="auto"/>
            <w:vAlign w:val="center"/>
          </w:tcPr>
          <w:p w14:paraId="3C8768D0"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31CCD066"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а) </w:t>
            </w:r>
            <w:proofErr w:type="spellStart"/>
            <w:r w:rsidRPr="00020D28">
              <w:rPr>
                <w:rFonts w:ascii="Arial" w:hAnsi="Arial" w:cs="Arial"/>
                <w:sz w:val="20"/>
                <w:szCs w:val="20"/>
              </w:rPr>
              <w:t>Закуп</w:t>
            </w:r>
            <w:proofErr w:type="spellEnd"/>
          </w:p>
        </w:tc>
        <w:tc>
          <w:tcPr>
            <w:tcW w:w="1609" w:type="dxa"/>
            <w:shd w:val="clear" w:color="auto" w:fill="auto"/>
            <w:vAlign w:val="center"/>
          </w:tcPr>
          <w:p w14:paraId="1963B4EB" w14:textId="77777777" w:rsidR="00B12567" w:rsidRPr="00020D28" w:rsidRDefault="00B12567" w:rsidP="000946DA">
            <w:pPr>
              <w:keepLines/>
              <w:jc w:val="right"/>
              <w:rPr>
                <w:rFonts w:ascii="Arial" w:hAnsi="Arial" w:cs="Arial"/>
                <w:sz w:val="20"/>
                <w:szCs w:val="20"/>
              </w:rPr>
            </w:pPr>
            <w:r w:rsidRPr="00020D28">
              <w:rPr>
                <w:rFonts w:ascii="Arial" w:hAnsi="Arial" w:cs="Arial"/>
                <w:sz w:val="20"/>
                <w:szCs w:val="20"/>
              </w:rPr>
              <w:t>–</w:t>
            </w:r>
          </w:p>
        </w:tc>
      </w:tr>
      <w:tr w:rsidR="00B12567" w:rsidRPr="00020D28" w14:paraId="757AAD5A" w14:textId="77777777" w:rsidTr="000946DA">
        <w:trPr>
          <w:jc w:val="center"/>
        </w:trPr>
        <w:tc>
          <w:tcPr>
            <w:tcW w:w="493" w:type="dxa"/>
            <w:shd w:val="clear" w:color="auto" w:fill="auto"/>
            <w:vAlign w:val="center"/>
          </w:tcPr>
          <w:p w14:paraId="73773EB8"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40AE178C"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б) </w:t>
            </w:r>
            <w:proofErr w:type="spellStart"/>
            <w:r w:rsidRPr="00020D28">
              <w:rPr>
                <w:rFonts w:ascii="Arial" w:hAnsi="Arial" w:cs="Arial"/>
                <w:sz w:val="20"/>
                <w:szCs w:val="20"/>
              </w:rPr>
              <w:t>Остали</w:t>
            </w:r>
            <w:proofErr w:type="spellEnd"/>
            <w:r w:rsidRPr="00020D28">
              <w:rPr>
                <w:rFonts w:ascii="Arial" w:hAnsi="Arial" w:cs="Arial"/>
                <w:sz w:val="20"/>
                <w:szCs w:val="20"/>
              </w:rPr>
              <w:t xml:space="preserve"> </w:t>
            </w:r>
            <w:proofErr w:type="spellStart"/>
            <w:r w:rsidRPr="00020D28">
              <w:rPr>
                <w:rFonts w:ascii="Arial" w:hAnsi="Arial" w:cs="Arial"/>
                <w:sz w:val="20"/>
                <w:szCs w:val="20"/>
              </w:rPr>
              <w:t>пословни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приходи</w:t>
            </w:r>
            <w:proofErr w:type="spellEnd"/>
          </w:p>
        </w:tc>
        <w:tc>
          <w:tcPr>
            <w:tcW w:w="1609" w:type="dxa"/>
            <w:shd w:val="clear" w:color="auto" w:fill="auto"/>
            <w:vAlign w:val="center"/>
          </w:tcPr>
          <w:p w14:paraId="71CA35B1" w14:textId="35BB86DD" w:rsidR="00B12567" w:rsidRPr="00020D28" w:rsidRDefault="009F28F8" w:rsidP="000946DA">
            <w:pPr>
              <w:keepLines/>
              <w:jc w:val="right"/>
              <w:rPr>
                <w:rFonts w:ascii="Arial" w:hAnsi="Arial" w:cs="Arial"/>
                <w:sz w:val="20"/>
                <w:szCs w:val="20"/>
              </w:rPr>
            </w:pPr>
            <w:r w:rsidRPr="00906113">
              <w:rPr>
                <w:rFonts w:cs="Times New Roman"/>
                <w:sz w:val="24"/>
                <w:szCs w:val="24"/>
              </w:rPr>
              <w:t>1.</w:t>
            </w:r>
            <w:r w:rsidRPr="00906113">
              <w:rPr>
                <w:rFonts w:cs="Times New Roman"/>
                <w:sz w:val="24"/>
                <w:szCs w:val="24"/>
                <w:lang w:val="sr-Cyrl-CS"/>
              </w:rPr>
              <w:t>7</w:t>
            </w:r>
            <w:r w:rsidRPr="00906113">
              <w:rPr>
                <w:rFonts w:cs="Times New Roman"/>
                <w:sz w:val="24"/>
                <w:szCs w:val="24"/>
              </w:rPr>
              <w:t>95.</w:t>
            </w:r>
            <w:r w:rsidRPr="00906113">
              <w:rPr>
                <w:rFonts w:cs="Times New Roman"/>
                <w:sz w:val="24"/>
                <w:szCs w:val="24"/>
                <w:lang w:val="sr-Cyrl-CS"/>
              </w:rPr>
              <w:t>5</w:t>
            </w:r>
            <w:r w:rsidRPr="00906113">
              <w:rPr>
                <w:rFonts w:cs="Times New Roman"/>
                <w:sz w:val="24"/>
                <w:szCs w:val="24"/>
              </w:rPr>
              <w:t>20</w:t>
            </w:r>
            <w:r w:rsidRPr="00906113">
              <w:rPr>
                <w:rFonts w:cs="Times New Roman"/>
                <w:sz w:val="24"/>
                <w:szCs w:val="24"/>
                <w:lang w:val="sr-Cyrl-CS"/>
              </w:rPr>
              <w:t>,</w:t>
            </w:r>
            <w:r w:rsidRPr="00906113">
              <w:rPr>
                <w:rFonts w:cs="Times New Roman"/>
                <w:sz w:val="24"/>
                <w:szCs w:val="24"/>
              </w:rPr>
              <w:t>5</w:t>
            </w:r>
            <w:r w:rsidRPr="00906113">
              <w:rPr>
                <w:rFonts w:cs="Times New Roman"/>
                <w:sz w:val="24"/>
                <w:szCs w:val="24"/>
                <w:lang w:val="sr-Cyrl-CS"/>
              </w:rPr>
              <w:t>1</w:t>
            </w:r>
          </w:p>
        </w:tc>
      </w:tr>
      <w:tr w:rsidR="00B12567" w:rsidRPr="00020D28" w14:paraId="24126467" w14:textId="77777777" w:rsidTr="000946DA">
        <w:trPr>
          <w:jc w:val="center"/>
        </w:trPr>
        <w:tc>
          <w:tcPr>
            <w:tcW w:w="493" w:type="dxa"/>
            <w:shd w:val="clear" w:color="auto" w:fill="auto"/>
            <w:vAlign w:val="center"/>
          </w:tcPr>
          <w:p w14:paraId="7E593ED1" w14:textId="77777777" w:rsidR="00B12567" w:rsidRPr="00020D28" w:rsidRDefault="00B12567" w:rsidP="000946DA">
            <w:pPr>
              <w:keepLines/>
              <w:jc w:val="center"/>
              <w:rPr>
                <w:rFonts w:ascii="Arial" w:hAnsi="Arial" w:cs="Arial"/>
                <w:sz w:val="20"/>
                <w:szCs w:val="20"/>
              </w:rPr>
            </w:pPr>
            <w:r w:rsidRPr="00020D28">
              <w:rPr>
                <w:rFonts w:ascii="Arial" w:hAnsi="Arial" w:cs="Arial"/>
                <w:sz w:val="20"/>
                <w:szCs w:val="20"/>
              </w:rPr>
              <w:t>5</w:t>
            </w:r>
          </w:p>
        </w:tc>
        <w:tc>
          <w:tcPr>
            <w:tcW w:w="6165" w:type="dxa"/>
            <w:shd w:val="clear" w:color="auto" w:fill="auto"/>
            <w:vAlign w:val="center"/>
          </w:tcPr>
          <w:p w14:paraId="40CBD222" w14:textId="77777777" w:rsidR="00B12567" w:rsidRPr="00020D28" w:rsidRDefault="00B12567" w:rsidP="000946DA">
            <w:pPr>
              <w:autoSpaceDE w:val="0"/>
              <w:autoSpaceDN w:val="0"/>
              <w:adjustRightInd w:val="0"/>
              <w:rPr>
                <w:rFonts w:ascii="Arial" w:hAnsi="Arial" w:cs="Arial"/>
                <w:sz w:val="20"/>
                <w:szCs w:val="20"/>
              </w:rPr>
            </w:pPr>
            <w:proofErr w:type="spellStart"/>
            <w:r w:rsidRPr="00020D28">
              <w:rPr>
                <w:rFonts w:ascii="Arial" w:hAnsi="Arial" w:cs="Arial"/>
                <w:sz w:val="20"/>
                <w:szCs w:val="20"/>
              </w:rPr>
              <w:t>Остали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приходи</w:t>
            </w:r>
            <w:proofErr w:type="spellEnd"/>
          </w:p>
        </w:tc>
        <w:tc>
          <w:tcPr>
            <w:tcW w:w="1609" w:type="dxa"/>
            <w:shd w:val="clear" w:color="auto" w:fill="auto"/>
            <w:vAlign w:val="center"/>
          </w:tcPr>
          <w:p w14:paraId="66494614" w14:textId="3D54333A" w:rsidR="00B12567" w:rsidRPr="008C0C41" w:rsidRDefault="009F28F8" w:rsidP="000946DA">
            <w:pPr>
              <w:keepLines/>
              <w:jc w:val="right"/>
              <w:rPr>
                <w:rFonts w:ascii="Arial" w:hAnsi="Arial" w:cs="Arial"/>
                <w:b/>
                <w:sz w:val="20"/>
                <w:szCs w:val="20"/>
                <w:lang w:val="sr-Cyrl-RS"/>
              </w:rPr>
            </w:pPr>
            <w:r>
              <w:rPr>
                <w:rFonts w:ascii="Arial" w:hAnsi="Arial" w:cs="Arial"/>
                <w:b/>
                <w:sz w:val="20"/>
                <w:szCs w:val="20"/>
                <w:lang w:val="sr-Cyrl-RS"/>
              </w:rPr>
              <w:t>-</w:t>
            </w:r>
          </w:p>
        </w:tc>
      </w:tr>
      <w:tr w:rsidR="00B12567" w:rsidRPr="00020D28" w14:paraId="06652A06" w14:textId="77777777" w:rsidTr="000946DA">
        <w:trPr>
          <w:jc w:val="center"/>
        </w:trPr>
        <w:tc>
          <w:tcPr>
            <w:tcW w:w="493" w:type="dxa"/>
            <w:shd w:val="clear" w:color="auto" w:fill="auto"/>
            <w:vAlign w:val="center"/>
          </w:tcPr>
          <w:p w14:paraId="70A295E9"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285E0B53" w14:textId="25553147" w:rsidR="00B12567" w:rsidRPr="00531778" w:rsidRDefault="00B12567" w:rsidP="000946DA">
            <w:pPr>
              <w:autoSpaceDE w:val="0"/>
              <w:autoSpaceDN w:val="0"/>
              <w:adjustRightInd w:val="0"/>
              <w:rPr>
                <w:rFonts w:ascii="Arial" w:hAnsi="Arial" w:cs="Arial"/>
                <w:sz w:val="20"/>
                <w:szCs w:val="20"/>
                <w:lang w:val="sr-Cyrl-RS"/>
              </w:rPr>
            </w:pPr>
            <w:r w:rsidRPr="00020D28">
              <w:rPr>
                <w:rFonts w:ascii="Arial" w:hAnsi="Arial" w:cs="Arial"/>
                <w:sz w:val="20"/>
                <w:szCs w:val="20"/>
              </w:rPr>
              <w:t xml:space="preserve">а) </w:t>
            </w:r>
            <w:proofErr w:type="spellStart"/>
            <w:r w:rsidRPr="00020D28">
              <w:rPr>
                <w:rFonts w:ascii="Arial" w:hAnsi="Arial" w:cs="Arial"/>
                <w:sz w:val="20"/>
                <w:szCs w:val="20"/>
              </w:rPr>
              <w:t>Камате</w:t>
            </w:r>
            <w:proofErr w:type="spellEnd"/>
            <w:r w:rsidRPr="00020D28">
              <w:rPr>
                <w:rFonts w:ascii="Arial" w:hAnsi="Arial" w:cs="Arial"/>
                <w:sz w:val="20"/>
                <w:szCs w:val="20"/>
              </w:rPr>
              <w:t xml:space="preserve"> и </w:t>
            </w:r>
            <w:proofErr w:type="spellStart"/>
            <w:r w:rsidRPr="00020D28">
              <w:rPr>
                <w:rFonts w:ascii="Arial" w:hAnsi="Arial" w:cs="Arial"/>
                <w:sz w:val="20"/>
                <w:szCs w:val="20"/>
              </w:rPr>
              <w:t>други</w:t>
            </w:r>
            <w:proofErr w:type="spellEnd"/>
            <w:r w:rsidRPr="00020D28">
              <w:rPr>
                <w:rFonts w:ascii="Arial" w:hAnsi="Arial" w:cs="Arial"/>
                <w:sz w:val="20"/>
                <w:szCs w:val="20"/>
              </w:rPr>
              <w:t xml:space="preserve"> </w:t>
            </w:r>
            <w:proofErr w:type="spellStart"/>
            <w:r w:rsidRPr="00020D28">
              <w:rPr>
                <w:rFonts w:ascii="Arial" w:hAnsi="Arial" w:cs="Arial"/>
                <w:sz w:val="20"/>
                <w:szCs w:val="20"/>
              </w:rPr>
              <w:t>финансијски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приходи</w:t>
            </w:r>
            <w:proofErr w:type="spellEnd"/>
            <w:r w:rsidR="00531778">
              <w:rPr>
                <w:rFonts w:ascii="Arial" w:hAnsi="Arial" w:cs="Arial"/>
                <w:sz w:val="20"/>
                <w:szCs w:val="20"/>
                <w:lang w:val="sr-Cyrl-RS"/>
              </w:rPr>
              <w:t>-повраћај средстава</w:t>
            </w:r>
          </w:p>
        </w:tc>
        <w:tc>
          <w:tcPr>
            <w:tcW w:w="1609" w:type="dxa"/>
            <w:shd w:val="clear" w:color="auto" w:fill="auto"/>
            <w:vAlign w:val="center"/>
          </w:tcPr>
          <w:p w14:paraId="3AE53669" w14:textId="50491048" w:rsidR="00B12567" w:rsidRPr="00531778" w:rsidRDefault="00531778" w:rsidP="000946DA">
            <w:pPr>
              <w:keepLines/>
              <w:jc w:val="right"/>
              <w:rPr>
                <w:rFonts w:ascii="Arial" w:hAnsi="Arial" w:cs="Arial"/>
                <w:sz w:val="20"/>
                <w:szCs w:val="20"/>
                <w:lang w:val="sr-Cyrl-RS"/>
              </w:rPr>
            </w:pPr>
            <w:r>
              <w:rPr>
                <w:rFonts w:ascii="Arial" w:hAnsi="Arial" w:cs="Arial"/>
                <w:sz w:val="20"/>
                <w:szCs w:val="20"/>
                <w:lang w:val="sr-Cyrl-RS"/>
              </w:rPr>
              <w:t>6.762,00</w:t>
            </w:r>
          </w:p>
        </w:tc>
      </w:tr>
      <w:tr w:rsidR="00B12567" w:rsidRPr="00020D28" w14:paraId="3CCE3F6E" w14:textId="77777777" w:rsidTr="000946DA">
        <w:trPr>
          <w:jc w:val="center"/>
        </w:trPr>
        <w:tc>
          <w:tcPr>
            <w:tcW w:w="493" w:type="dxa"/>
            <w:shd w:val="clear" w:color="auto" w:fill="auto"/>
            <w:vAlign w:val="center"/>
          </w:tcPr>
          <w:p w14:paraId="7209CD6B"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7D1A6646" w14:textId="77777777" w:rsidR="00B12567" w:rsidRPr="00020D28" w:rsidRDefault="00B12567" w:rsidP="000946DA">
            <w:pPr>
              <w:autoSpaceDE w:val="0"/>
              <w:autoSpaceDN w:val="0"/>
              <w:adjustRightInd w:val="0"/>
              <w:rPr>
                <w:rFonts w:ascii="Arial" w:hAnsi="Arial" w:cs="Arial"/>
                <w:sz w:val="20"/>
                <w:szCs w:val="20"/>
              </w:rPr>
            </w:pPr>
            <w:r w:rsidRPr="00020D28">
              <w:rPr>
                <w:rFonts w:ascii="Arial" w:hAnsi="Arial" w:cs="Arial"/>
                <w:sz w:val="20"/>
                <w:szCs w:val="20"/>
              </w:rPr>
              <w:t xml:space="preserve">б) </w:t>
            </w:r>
            <w:proofErr w:type="spellStart"/>
            <w:r w:rsidRPr="00020D28">
              <w:rPr>
                <w:rFonts w:ascii="Arial" w:hAnsi="Arial" w:cs="Arial"/>
                <w:sz w:val="20"/>
                <w:szCs w:val="20"/>
              </w:rPr>
              <w:t>Уплаћени</w:t>
            </w:r>
            <w:proofErr w:type="spellEnd"/>
            <w:r w:rsidRPr="00020D28">
              <w:rPr>
                <w:rFonts w:ascii="Arial" w:hAnsi="Arial" w:cs="Arial"/>
                <w:sz w:val="20"/>
                <w:szCs w:val="20"/>
              </w:rPr>
              <w:t xml:space="preserve"> </w:t>
            </w:r>
            <w:proofErr w:type="spellStart"/>
            <w:r w:rsidRPr="00020D28">
              <w:rPr>
                <w:rFonts w:ascii="Arial" w:hAnsi="Arial" w:cs="Arial"/>
                <w:sz w:val="20"/>
                <w:szCs w:val="20"/>
              </w:rPr>
              <w:t>депозити</w:t>
            </w:r>
            <w:proofErr w:type="spellEnd"/>
          </w:p>
        </w:tc>
        <w:tc>
          <w:tcPr>
            <w:tcW w:w="1609" w:type="dxa"/>
            <w:shd w:val="clear" w:color="auto" w:fill="auto"/>
            <w:vAlign w:val="center"/>
          </w:tcPr>
          <w:p w14:paraId="78D2748D" w14:textId="77777777" w:rsidR="00B12567" w:rsidRPr="00020D28" w:rsidRDefault="00B12567" w:rsidP="000946DA">
            <w:pPr>
              <w:keepLines/>
              <w:jc w:val="right"/>
              <w:rPr>
                <w:rFonts w:ascii="Arial" w:hAnsi="Arial" w:cs="Arial"/>
                <w:sz w:val="20"/>
                <w:szCs w:val="20"/>
              </w:rPr>
            </w:pPr>
            <w:r w:rsidRPr="00020D28">
              <w:rPr>
                <w:rFonts w:ascii="Arial" w:hAnsi="Arial" w:cs="Arial"/>
                <w:sz w:val="20"/>
                <w:szCs w:val="20"/>
              </w:rPr>
              <w:t>–</w:t>
            </w:r>
          </w:p>
        </w:tc>
      </w:tr>
      <w:tr w:rsidR="00B12567" w:rsidRPr="00020D28" w14:paraId="4FD2DA5E" w14:textId="77777777" w:rsidTr="000946DA">
        <w:trPr>
          <w:jc w:val="center"/>
        </w:trPr>
        <w:tc>
          <w:tcPr>
            <w:tcW w:w="493" w:type="dxa"/>
            <w:shd w:val="clear" w:color="auto" w:fill="auto"/>
            <w:vAlign w:val="center"/>
          </w:tcPr>
          <w:p w14:paraId="4F6442B1" w14:textId="77777777" w:rsidR="00B12567" w:rsidRPr="00020D28" w:rsidRDefault="00B12567" w:rsidP="000946DA">
            <w:pPr>
              <w:keepLines/>
              <w:jc w:val="center"/>
              <w:rPr>
                <w:rFonts w:ascii="Arial" w:hAnsi="Arial" w:cs="Arial"/>
                <w:sz w:val="20"/>
                <w:szCs w:val="20"/>
              </w:rPr>
            </w:pPr>
          </w:p>
        </w:tc>
        <w:tc>
          <w:tcPr>
            <w:tcW w:w="6165" w:type="dxa"/>
            <w:shd w:val="clear" w:color="auto" w:fill="auto"/>
            <w:vAlign w:val="center"/>
          </w:tcPr>
          <w:p w14:paraId="545F5113" w14:textId="77777777" w:rsidR="00B12567" w:rsidRPr="00020D28" w:rsidRDefault="00B12567" w:rsidP="000946DA">
            <w:pPr>
              <w:autoSpaceDE w:val="0"/>
              <w:autoSpaceDN w:val="0"/>
              <w:adjustRightInd w:val="0"/>
              <w:rPr>
                <w:rFonts w:ascii="Arial" w:hAnsi="Arial" w:cs="Arial"/>
                <w:bCs/>
                <w:sz w:val="20"/>
                <w:szCs w:val="20"/>
              </w:rPr>
            </w:pPr>
            <w:r w:rsidRPr="00020D28">
              <w:rPr>
                <w:rFonts w:ascii="Arial" w:hAnsi="Arial" w:cs="Arial"/>
                <w:bCs/>
                <w:sz w:val="20"/>
                <w:szCs w:val="20"/>
              </w:rPr>
              <w:t xml:space="preserve">в) </w:t>
            </w:r>
            <w:proofErr w:type="spellStart"/>
            <w:r w:rsidRPr="00020D28">
              <w:rPr>
                <w:rFonts w:ascii="Arial" w:hAnsi="Arial" w:cs="Arial"/>
                <w:bCs/>
                <w:sz w:val="20"/>
                <w:szCs w:val="20"/>
              </w:rPr>
              <w:t>Продајна</w:t>
            </w:r>
            <w:proofErr w:type="spellEnd"/>
            <w:r w:rsidRPr="00020D28">
              <w:rPr>
                <w:rFonts w:ascii="Arial" w:hAnsi="Arial" w:cs="Arial"/>
                <w:bCs/>
                <w:sz w:val="20"/>
                <w:szCs w:val="20"/>
              </w:rPr>
              <w:t xml:space="preserve"> </w:t>
            </w:r>
            <w:proofErr w:type="spellStart"/>
            <w:r w:rsidRPr="00020D28">
              <w:rPr>
                <w:rFonts w:ascii="Arial" w:hAnsi="Arial" w:cs="Arial"/>
                <w:bCs/>
                <w:sz w:val="20"/>
                <w:szCs w:val="20"/>
              </w:rPr>
              <w:t>документација</w:t>
            </w:r>
            <w:proofErr w:type="spellEnd"/>
          </w:p>
        </w:tc>
        <w:tc>
          <w:tcPr>
            <w:tcW w:w="1609" w:type="dxa"/>
            <w:shd w:val="clear" w:color="auto" w:fill="auto"/>
            <w:vAlign w:val="center"/>
          </w:tcPr>
          <w:p w14:paraId="67B61865" w14:textId="1E79A7B7" w:rsidR="00B12567" w:rsidRPr="007E3D90" w:rsidRDefault="009F28F8" w:rsidP="000946DA">
            <w:pPr>
              <w:keepLines/>
              <w:jc w:val="right"/>
              <w:rPr>
                <w:rFonts w:ascii="Arial" w:hAnsi="Arial" w:cs="Arial"/>
                <w:sz w:val="20"/>
                <w:szCs w:val="20"/>
                <w:lang w:val="sr-Cyrl-RS"/>
              </w:rPr>
            </w:pPr>
            <w:r>
              <w:rPr>
                <w:rFonts w:ascii="Arial" w:hAnsi="Arial" w:cs="Arial"/>
                <w:sz w:val="20"/>
                <w:szCs w:val="20"/>
                <w:lang w:val="sr-Cyrl-RS"/>
              </w:rPr>
              <w:t>-</w:t>
            </w:r>
          </w:p>
        </w:tc>
      </w:tr>
      <w:tr w:rsidR="00B12567" w:rsidRPr="00020D28" w14:paraId="3A454326" w14:textId="77777777" w:rsidTr="000946DA">
        <w:trPr>
          <w:jc w:val="center"/>
        </w:trPr>
        <w:tc>
          <w:tcPr>
            <w:tcW w:w="493" w:type="dxa"/>
            <w:tcBorders>
              <w:bottom w:val="single" w:sz="4" w:space="0" w:color="auto"/>
            </w:tcBorders>
            <w:shd w:val="clear" w:color="auto" w:fill="auto"/>
            <w:vAlign w:val="center"/>
          </w:tcPr>
          <w:p w14:paraId="671035C4" w14:textId="77777777" w:rsidR="00B12567" w:rsidRPr="00020D28" w:rsidRDefault="00B12567" w:rsidP="000946DA">
            <w:pPr>
              <w:keepLines/>
              <w:jc w:val="center"/>
              <w:rPr>
                <w:rFonts w:ascii="Arial" w:hAnsi="Arial" w:cs="Arial"/>
                <w:sz w:val="20"/>
                <w:szCs w:val="20"/>
              </w:rPr>
            </w:pPr>
          </w:p>
        </w:tc>
        <w:tc>
          <w:tcPr>
            <w:tcW w:w="6165" w:type="dxa"/>
            <w:tcBorders>
              <w:bottom w:val="single" w:sz="4" w:space="0" w:color="auto"/>
            </w:tcBorders>
            <w:shd w:val="clear" w:color="auto" w:fill="auto"/>
            <w:vAlign w:val="center"/>
          </w:tcPr>
          <w:p w14:paraId="73EB9670" w14:textId="78A57220" w:rsidR="00B12567" w:rsidRPr="00A239C1" w:rsidRDefault="00B12567" w:rsidP="000946DA">
            <w:pPr>
              <w:autoSpaceDE w:val="0"/>
              <w:autoSpaceDN w:val="0"/>
              <w:adjustRightInd w:val="0"/>
              <w:rPr>
                <w:rFonts w:ascii="Arial" w:hAnsi="Arial" w:cs="Arial"/>
                <w:bCs/>
                <w:sz w:val="20"/>
                <w:szCs w:val="20"/>
                <w:lang w:val="sr-Cyrl-RS"/>
              </w:rPr>
            </w:pPr>
            <w:r w:rsidRPr="00020D28">
              <w:rPr>
                <w:rFonts w:ascii="Arial" w:hAnsi="Arial" w:cs="Arial"/>
                <w:bCs/>
                <w:sz w:val="20"/>
                <w:szCs w:val="20"/>
              </w:rPr>
              <w:t xml:space="preserve">г) </w:t>
            </w:r>
            <w:proofErr w:type="spellStart"/>
            <w:r w:rsidRPr="00020D28">
              <w:rPr>
                <w:rFonts w:ascii="Arial" w:hAnsi="Arial" w:cs="Arial"/>
                <w:bCs/>
                <w:sz w:val="20"/>
                <w:szCs w:val="20"/>
              </w:rPr>
              <w:t>Остало</w:t>
            </w:r>
            <w:proofErr w:type="spellEnd"/>
            <w:r w:rsidR="00A239C1">
              <w:rPr>
                <w:rFonts w:ascii="Arial" w:hAnsi="Arial" w:cs="Arial"/>
                <w:bCs/>
                <w:sz w:val="20"/>
                <w:szCs w:val="20"/>
                <w:lang w:val="sr-Cyrl-RS"/>
              </w:rPr>
              <w:t>- приходи наплаћени на име судских трошкова и трошкова адвоката</w:t>
            </w:r>
          </w:p>
        </w:tc>
        <w:tc>
          <w:tcPr>
            <w:tcW w:w="1609" w:type="dxa"/>
            <w:tcBorders>
              <w:bottom w:val="single" w:sz="4" w:space="0" w:color="auto"/>
            </w:tcBorders>
            <w:shd w:val="clear" w:color="auto" w:fill="auto"/>
            <w:vAlign w:val="center"/>
          </w:tcPr>
          <w:p w14:paraId="2FF738A8" w14:textId="1E93F23F" w:rsidR="00B12567" w:rsidRPr="00A239C1" w:rsidRDefault="009F28F8" w:rsidP="000946DA">
            <w:pPr>
              <w:keepLines/>
              <w:jc w:val="right"/>
              <w:rPr>
                <w:rFonts w:ascii="Arial" w:hAnsi="Arial" w:cs="Arial"/>
                <w:sz w:val="20"/>
                <w:szCs w:val="20"/>
              </w:rPr>
            </w:pPr>
            <w:r w:rsidRPr="00A239C1">
              <w:rPr>
                <w:rFonts w:cs="Times New Roman"/>
                <w:sz w:val="24"/>
                <w:szCs w:val="24"/>
                <w:lang w:val="sr-Cyrl-CS"/>
              </w:rPr>
              <w:t>3</w:t>
            </w:r>
            <w:r w:rsidR="00531778">
              <w:rPr>
                <w:rFonts w:cs="Times New Roman"/>
                <w:sz w:val="24"/>
                <w:szCs w:val="24"/>
                <w:lang w:val="sr-Cyrl-CS"/>
              </w:rPr>
              <w:t>74</w:t>
            </w:r>
            <w:r w:rsidRPr="00A239C1">
              <w:rPr>
                <w:rFonts w:cs="Times New Roman"/>
                <w:sz w:val="24"/>
                <w:szCs w:val="24"/>
                <w:lang w:val="sr-Cyrl-CS"/>
              </w:rPr>
              <w:t>.</w:t>
            </w:r>
            <w:r w:rsidR="00531778">
              <w:rPr>
                <w:rFonts w:cs="Times New Roman"/>
                <w:sz w:val="24"/>
                <w:szCs w:val="24"/>
                <w:lang w:val="sr-Cyrl-CS"/>
              </w:rPr>
              <w:t>2</w:t>
            </w:r>
            <w:r w:rsidRPr="00A239C1">
              <w:rPr>
                <w:rFonts w:cs="Times New Roman"/>
                <w:sz w:val="24"/>
                <w:szCs w:val="24"/>
                <w:lang w:val="sr-Cyrl-CS"/>
              </w:rPr>
              <w:t>4</w:t>
            </w:r>
            <w:r w:rsidR="00531778">
              <w:rPr>
                <w:rFonts w:cs="Times New Roman"/>
                <w:sz w:val="24"/>
                <w:szCs w:val="24"/>
                <w:lang w:val="sr-Cyrl-CS"/>
              </w:rPr>
              <w:t>2</w:t>
            </w:r>
            <w:r w:rsidRPr="00A239C1">
              <w:rPr>
                <w:rFonts w:cs="Times New Roman"/>
                <w:sz w:val="24"/>
                <w:szCs w:val="24"/>
                <w:lang w:val="sr-Cyrl-CS"/>
              </w:rPr>
              <w:t>,80</w:t>
            </w:r>
          </w:p>
        </w:tc>
      </w:tr>
      <w:tr w:rsidR="00B12567" w:rsidRPr="00020D28" w14:paraId="0D2762EF" w14:textId="77777777" w:rsidTr="000946DA">
        <w:trPr>
          <w:trHeight w:val="340"/>
          <w:jc w:val="center"/>
        </w:trPr>
        <w:tc>
          <w:tcPr>
            <w:tcW w:w="6658" w:type="dxa"/>
            <w:gridSpan w:val="2"/>
            <w:shd w:val="clear" w:color="auto" w:fill="B8CCE4"/>
            <w:vAlign w:val="center"/>
          </w:tcPr>
          <w:p w14:paraId="0E2DD28A" w14:textId="77777777" w:rsidR="00B12567" w:rsidRPr="008C0C41" w:rsidRDefault="00B12567" w:rsidP="000946DA">
            <w:pPr>
              <w:keepLines/>
              <w:jc w:val="center"/>
              <w:rPr>
                <w:rFonts w:ascii="Arial" w:hAnsi="Arial" w:cs="Arial"/>
                <w:b/>
                <w:sz w:val="20"/>
                <w:szCs w:val="20"/>
              </w:rPr>
            </w:pPr>
            <w:r w:rsidRPr="008C0C41">
              <w:rPr>
                <w:rFonts w:ascii="Arial" w:hAnsi="Arial" w:cs="Arial"/>
                <w:b/>
                <w:bCs/>
                <w:sz w:val="20"/>
                <w:szCs w:val="20"/>
              </w:rPr>
              <w:t>УКУПНО</w:t>
            </w:r>
          </w:p>
        </w:tc>
        <w:tc>
          <w:tcPr>
            <w:tcW w:w="1609" w:type="dxa"/>
            <w:shd w:val="clear" w:color="auto" w:fill="B8CCE4"/>
            <w:vAlign w:val="center"/>
          </w:tcPr>
          <w:p w14:paraId="0EF2A16C" w14:textId="1562052B" w:rsidR="00B12567" w:rsidRPr="00876BCE" w:rsidRDefault="00B12567" w:rsidP="000946DA">
            <w:pPr>
              <w:keepLines/>
              <w:jc w:val="right"/>
              <w:rPr>
                <w:rFonts w:ascii="Arial" w:hAnsi="Arial" w:cs="Arial"/>
                <w:b/>
                <w:sz w:val="20"/>
                <w:szCs w:val="20"/>
                <w:lang w:val="sr-Cyrl-RS"/>
              </w:rPr>
            </w:pPr>
            <w:r w:rsidRPr="00876BCE">
              <w:rPr>
                <w:rFonts w:ascii="Arial" w:hAnsi="Arial" w:cs="Arial"/>
                <w:b/>
                <w:lang w:val="sr-Cyrl-RS"/>
              </w:rPr>
              <w:t>2.</w:t>
            </w:r>
            <w:r w:rsidR="009F28F8">
              <w:rPr>
                <w:rFonts w:ascii="Arial" w:hAnsi="Arial" w:cs="Arial"/>
                <w:b/>
                <w:lang w:val="sr-Cyrl-RS"/>
              </w:rPr>
              <w:t>206</w:t>
            </w:r>
            <w:r w:rsidRPr="00876BCE">
              <w:rPr>
                <w:rFonts w:ascii="Arial" w:hAnsi="Arial" w:cs="Arial"/>
                <w:b/>
                <w:lang w:val="sr-Cyrl-RS"/>
              </w:rPr>
              <w:t>.</w:t>
            </w:r>
            <w:r w:rsidR="009F28F8">
              <w:rPr>
                <w:rFonts w:ascii="Arial" w:hAnsi="Arial" w:cs="Arial"/>
                <w:b/>
                <w:lang w:val="sr-Cyrl-RS"/>
              </w:rPr>
              <w:t>432</w:t>
            </w:r>
            <w:r w:rsidRPr="00876BCE">
              <w:rPr>
                <w:rFonts w:ascii="Arial" w:hAnsi="Arial" w:cs="Arial"/>
                <w:b/>
                <w:lang w:val="sr-Cyrl-RS"/>
              </w:rPr>
              <w:t>,</w:t>
            </w:r>
            <w:r w:rsidR="009F28F8">
              <w:rPr>
                <w:rFonts w:ascii="Arial" w:hAnsi="Arial" w:cs="Arial"/>
                <w:b/>
                <w:lang w:val="sr-Cyrl-RS"/>
              </w:rPr>
              <w:t>28</w:t>
            </w:r>
          </w:p>
        </w:tc>
      </w:tr>
    </w:tbl>
    <w:p w14:paraId="3B0B353B" w14:textId="2E194330" w:rsidR="00B12567" w:rsidRPr="00E90877" w:rsidRDefault="00B12567" w:rsidP="00B12567">
      <w:pPr>
        <w:keepLines/>
        <w:spacing w:before="240"/>
        <w:rPr>
          <w:bCs/>
          <w:lang w:val="sr-Cyrl-RS"/>
        </w:rPr>
      </w:pPr>
      <w:r w:rsidRPr="00020D28">
        <w:rPr>
          <w:bCs/>
        </w:rPr>
        <w:t>НАПОМЕН</w:t>
      </w:r>
      <w:r w:rsidR="00385829">
        <w:rPr>
          <w:bCs/>
        </w:rPr>
        <w:t xml:space="preserve">E </w:t>
      </w:r>
      <w:r w:rsidR="00716CF7">
        <w:rPr>
          <w:bCs/>
          <w:lang w:val="sr-Cyrl-RS"/>
        </w:rPr>
        <w:t>У ВЕЗИ ОСТВАРЕНИХ ПРИЛИВА</w:t>
      </w:r>
      <w:r>
        <w:rPr>
          <w:bCs/>
          <w:lang w:val="sr-Cyrl-RS"/>
        </w:rPr>
        <w:t xml:space="preserve">: </w:t>
      </w:r>
    </w:p>
    <w:p w14:paraId="3805DA12" w14:textId="25AFB39F" w:rsidR="00B12567" w:rsidRPr="00A239C1" w:rsidRDefault="00B12567" w:rsidP="00B12567">
      <w:pPr>
        <w:pStyle w:val="ListParagraph"/>
        <w:keepLines/>
        <w:numPr>
          <w:ilvl w:val="0"/>
          <w:numId w:val="8"/>
        </w:numPr>
        <w:contextualSpacing w:val="0"/>
      </w:pPr>
      <w:proofErr w:type="spellStart"/>
      <w:r w:rsidRPr="00020D28">
        <w:rPr>
          <w:bCs/>
        </w:rPr>
        <w:t>Предујам</w:t>
      </w:r>
      <w:proofErr w:type="spellEnd"/>
      <w:r w:rsidRPr="00020D28">
        <w:rPr>
          <w:bCs/>
        </w:rPr>
        <w:t xml:space="preserve"> </w:t>
      </w:r>
      <w:proofErr w:type="spellStart"/>
      <w:r w:rsidRPr="00020D28">
        <w:rPr>
          <w:bCs/>
        </w:rPr>
        <w:t>за</w:t>
      </w:r>
      <w:proofErr w:type="spellEnd"/>
      <w:r w:rsidRPr="00020D28">
        <w:rPr>
          <w:bCs/>
        </w:rPr>
        <w:t xml:space="preserve"> </w:t>
      </w:r>
      <w:proofErr w:type="spellStart"/>
      <w:r w:rsidRPr="00020D28">
        <w:rPr>
          <w:bCs/>
        </w:rPr>
        <w:t>покретање</w:t>
      </w:r>
      <w:proofErr w:type="spellEnd"/>
      <w:r w:rsidRPr="00020D28">
        <w:rPr>
          <w:bCs/>
        </w:rPr>
        <w:t xml:space="preserve"> </w:t>
      </w:r>
      <w:proofErr w:type="spellStart"/>
      <w:r w:rsidRPr="00020D28">
        <w:rPr>
          <w:bCs/>
        </w:rPr>
        <w:t>стечајног</w:t>
      </w:r>
      <w:proofErr w:type="spellEnd"/>
      <w:r w:rsidRPr="00020D28">
        <w:rPr>
          <w:bCs/>
        </w:rPr>
        <w:t xml:space="preserve"> </w:t>
      </w:r>
      <w:proofErr w:type="spellStart"/>
      <w:r w:rsidRPr="00020D28">
        <w:rPr>
          <w:bCs/>
        </w:rPr>
        <w:t>поступка</w:t>
      </w:r>
      <w:proofErr w:type="spellEnd"/>
      <w:r w:rsidRPr="00020D28">
        <w:rPr>
          <w:bCs/>
        </w:rPr>
        <w:t xml:space="preserve"> </w:t>
      </w:r>
      <w:proofErr w:type="spellStart"/>
      <w:r w:rsidRPr="00020D28">
        <w:rPr>
          <w:bCs/>
        </w:rPr>
        <w:t>уплаћен</w:t>
      </w:r>
      <w:proofErr w:type="spellEnd"/>
      <w:r w:rsidRPr="00020D28">
        <w:rPr>
          <w:bCs/>
        </w:rPr>
        <w:t xml:space="preserve"> </w:t>
      </w:r>
      <w:proofErr w:type="spellStart"/>
      <w:r w:rsidRPr="00020D28">
        <w:rPr>
          <w:bCs/>
        </w:rPr>
        <w:t>је</w:t>
      </w:r>
      <w:proofErr w:type="spellEnd"/>
      <w:r w:rsidRPr="00020D28">
        <w:rPr>
          <w:bCs/>
        </w:rPr>
        <w:t xml:space="preserve"> </w:t>
      </w:r>
      <w:proofErr w:type="spellStart"/>
      <w:r w:rsidRPr="00020D28">
        <w:rPr>
          <w:bCs/>
        </w:rPr>
        <w:t>на</w:t>
      </w:r>
      <w:proofErr w:type="spellEnd"/>
      <w:r w:rsidRPr="00020D28">
        <w:rPr>
          <w:bCs/>
        </w:rPr>
        <w:t xml:space="preserve"> </w:t>
      </w:r>
      <w:proofErr w:type="spellStart"/>
      <w:r w:rsidRPr="00020D28">
        <w:rPr>
          <w:bCs/>
        </w:rPr>
        <w:t>депозитни</w:t>
      </w:r>
      <w:proofErr w:type="spellEnd"/>
      <w:r w:rsidRPr="00020D28">
        <w:rPr>
          <w:bCs/>
        </w:rPr>
        <w:t xml:space="preserve"> </w:t>
      </w:r>
      <w:proofErr w:type="spellStart"/>
      <w:r w:rsidRPr="00020D28">
        <w:rPr>
          <w:bCs/>
        </w:rPr>
        <w:t>рачун</w:t>
      </w:r>
      <w:proofErr w:type="spellEnd"/>
      <w:r w:rsidRPr="00020D28">
        <w:rPr>
          <w:bCs/>
        </w:rPr>
        <w:t xml:space="preserve">  </w:t>
      </w:r>
      <w:proofErr w:type="spellStart"/>
      <w:r w:rsidRPr="00020D28">
        <w:rPr>
          <w:bCs/>
        </w:rPr>
        <w:t>Привредног</w:t>
      </w:r>
      <w:proofErr w:type="spellEnd"/>
      <w:r w:rsidRPr="00020D28">
        <w:rPr>
          <w:bCs/>
        </w:rPr>
        <w:t xml:space="preserve"> </w:t>
      </w:r>
      <w:proofErr w:type="spellStart"/>
      <w:r w:rsidRPr="00020D28">
        <w:rPr>
          <w:bCs/>
        </w:rPr>
        <w:t>суда</w:t>
      </w:r>
      <w:proofErr w:type="spellEnd"/>
      <w:r w:rsidRPr="00020D28">
        <w:rPr>
          <w:bCs/>
        </w:rPr>
        <w:t xml:space="preserve"> у </w:t>
      </w:r>
      <w:proofErr w:type="spellStart"/>
      <w:r w:rsidRPr="00020D28">
        <w:rPr>
          <w:bCs/>
        </w:rPr>
        <w:t>Београду</w:t>
      </w:r>
      <w:proofErr w:type="spellEnd"/>
      <w:r w:rsidRPr="00020D28">
        <w:rPr>
          <w:bCs/>
        </w:rPr>
        <w:t xml:space="preserve"> у </w:t>
      </w:r>
      <w:proofErr w:type="spellStart"/>
      <w:r w:rsidRPr="00020D28">
        <w:rPr>
          <w:bCs/>
        </w:rPr>
        <w:t>износу</w:t>
      </w:r>
      <w:proofErr w:type="spellEnd"/>
      <w:r w:rsidRPr="00020D28">
        <w:rPr>
          <w:bCs/>
        </w:rPr>
        <w:t xml:space="preserve"> </w:t>
      </w:r>
      <w:proofErr w:type="spellStart"/>
      <w:r w:rsidRPr="00020D28">
        <w:rPr>
          <w:bCs/>
        </w:rPr>
        <w:t>од</w:t>
      </w:r>
      <w:proofErr w:type="spellEnd"/>
      <w:r w:rsidRPr="00020D28">
        <w:rPr>
          <w:bCs/>
        </w:rPr>
        <w:t xml:space="preserve"> </w:t>
      </w:r>
      <w:r w:rsidR="009F28F8">
        <w:rPr>
          <w:b/>
          <w:bCs/>
          <w:lang w:val="sr-Cyrl-RS"/>
        </w:rPr>
        <w:t>5</w:t>
      </w:r>
      <w:r w:rsidRPr="00020D28">
        <w:rPr>
          <w:b/>
          <w:bCs/>
        </w:rPr>
        <w:t xml:space="preserve">0.000,00 </w:t>
      </w:r>
      <w:proofErr w:type="spellStart"/>
      <w:r w:rsidRPr="00020D28">
        <w:rPr>
          <w:b/>
          <w:bCs/>
        </w:rPr>
        <w:t>дин</w:t>
      </w:r>
      <w:proofErr w:type="spellEnd"/>
      <w:r w:rsidRPr="00020D28">
        <w:rPr>
          <w:b/>
          <w:bCs/>
        </w:rPr>
        <w:t xml:space="preserve">. </w:t>
      </w:r>
      <w:proofErr w:type="spellStart"/>
      <w:r w:rsidRPr="00020D28">
        <w:rPr>
          <w:bCs/>
        </w:rPr>
        <w:t>Након</w:t>
      </w:r>
      <w:proofErr w:type="spellEnd"/>
      <w:r w:rsidRPr="00020D28">
        <w:rPr>
          <w:bCs/>
        </w:rPr>
        <w:t xml:space="preserve"> </w:t>
      </w:r>
      <w:proofErr w:type="spellStart"/>
      <w:r w:rsidRPr="00020D28">
        <w:rPr>
          <w:bCs/>
        </w:rPr>
        <w:t>што</w:t>
      </w:r>
      <w:proofErr w:type="spellEnd"/>
      <w:r w:rsidRPr="00020D28">
        <w:rPr>
          <w:bCs/>
        </w:rPr>
        <w:t xml:space="preserve"> </w:t>
      </w:r>
      <w:proofErr w:type="spellStart"/>
      <w:r w:rsidRPr="00020D28">
        <w:rPr>
          <w:bCs/>
        </w:rPr>
        <w:t>су</w:t>
      </w:r>
      <w:proofErr w:type="spellEnd"/>
      <w:r w:rsidRPr="00020D28">
        <w:rPr>
          <w:bCs/>
        </w:rPr>
        <w:t xml:space="preserve"> </w:t>
      </w:r>
      <w:proofErr w:type="spellStart"/>
      <w:r w:rsidRPr="00020D28">
        <w:rPr>
          <w:bCs/>
        </w:rPr>
        <w:t>са</w:t>
      </w:r>
      <w:proofErr w:type="spellEnd"/>
      <w:r w:rsidRPr="00020D28">
        <w:rPr>
          <w:bCs/>
        </w:rPr>
        <w:t xml:space="preserve"> </w:t>
      </w:r>
      <w:proofErr w:type="spellStart"/>
      <w:r w:rsidRPr="00020D28">
        <w:rPr>
          <w:bCs/>
        </w:rPr>
        <w:t>тог</w:t>
      </w:r>
      <w:proofErr w:type="spellEnd"/>
      <w:r w:rsidRPr="00020D28">
        <w:rPr>
          <w:bCs/>
        </w:rPr>
        <w:t xml:space="preserve"> </w:t>
      </w:r>
      <w:proofErr w:type="spellStart"/>
      <w:r w:rsidRPr="00020D28">
        <w:rPr>
          <w:bCs/>
        </w:rPr>
        <w:t>рачуна</w:t>
      </w:r>
      <w:proofErr w:type="spellEnd"/>
      <w:r w:rsidRPr="00020D28">
        <w:rPr>
          <w:bCs/>
        </w:rPr>
        <w:t xml:space="preserve"> </w:t>
      </w:r>
      <w:proofErr w:type="spellStart"/>
      <w:r w:rsidRPr="00020D28">
        <w:rPr>
          <w:bCs/>
        </w:rPr>
        <w:t>плаћени</w:t>
      </w:r>
      <w:proofErr w:type="spellEnd"/>
      <w:r w:rsidRPr="00020D28">
        <w:rPr>
          <w:bCs/>
        </w:rPr>
        <w:t xml:space="preserve"> </w:t>
      </w:r>
      <w:proofErr w:type="spellStart"/>
      <w:r w:rsidRPr="00020D28">
        <w:rPr>
          <w:bCs/>
        </w:rPr>
        <w:t>огласи</w:t>
      </w:r>
      <w:proofErr w:type="spellEnd"/>
      <w:r w:rsidRPr="00020D28">
        <w:rPr>
          <w:bCs/>
        </w:rPr>
        <w:t xml:space="preserve"> о </w:t>
      </w:r>
      <w:proofErr w:type="spellStart"/>
      <w:r w:rsidRPr="00020D28">
        <w:rPr>
          <w:bCs/>
        </w:rPr>
        <w:t>отварању</w:t>
      </w:r>
      <w:proofErr w:type="spellEnd"/>
      <w:r w:rsidRPr="00020D28">
        <w:rPr>
          <w:bCs/>
        </w:rPr>
        <w:t xml:space="preserve"> </w:t>
      </w:r>
      <w:proofErr w:type="spellStart"/>
      <w:r w:rsidRPr="00020D28">
        <w:rPr>
          <w:bCs/>
        </w:rPr>
        <w:t>стечаја</w:t>
      </w:r>
      <w:proofErr w:type="spellEnd"/>
      <w:r w:rsidRPr="00020D28">
        <w:rPr>
          <w:bCs/>
        </w:rPr>
        <w:t xml:space="preserve"> </w:t>
      </w:r>
      <w:proofErr w:type="spellStart"/>
      <w:r w:rsidRPr="00020D28">
        <w:rPr>
          <w:bCs/>
        </w:rPr>
        <w:t>над</w:t>
      </w:r>
      <w:proofErr w:type="spellEnd"/>
      <w:r w:rsidRPr="00020D28">
        <w:rPr>
          <w:bCs/>
        </w:rPr>
        <w:t xml:space="preserve"> </w:t>
      </w:r>
      <w:proofErr w:type="spellStart"/>
      <w:r w:rsidRPr="00020D28">
        <w:rPr>
          <w:bCs/>
        </w:rPr>
        <w:t>дужником</w:t>
      </w:r>
      <w:proofErr w:type="spellEnd"/>
      <w:r w:rsidRPr="00020D28">
        <w:rPr>
          <w:bCs/>
        </w:rPr>
        <w:t xml:space="preserve">, у </w:t>
      </w:r>
      <w:proofErr w:type="spellStart"/>
      <w:r w:rsidRPr="00020D28">
        <w:rPr>
          <w:bCs/>
        </w:rPr>
        <w:t>износу</w:t>
      </w:r>
      <w:proofErr w:type="spellEnd"/>
      <w:r w:rsidRPr="00020D28">
        <w:rPr>
          <w:bCs/>
        </w:rPr>
        <w:t xml:space="preserve"> </w:t>
      </w:r>
      <w:proofErr w:type="spellStart"/>
      <w:r w:rsidRPr="00020D28">
        <w:rPr>
          <w:bCs/>
        </w:rPr>
        <w:t>од</w:t>
      </w:r>
      <w:proofErr w:type="spellEnd"/>
      <w:r w:rsidRPr="00020D28">
        <w:rPr>
          <w:bCs/>
        </w:rPr>
        <w:t xml:space="preserve"> </w:t>
      </w:r>
      <w:r>
        <w:rPr>
          <w:b/>
          <w:bCs/>
          <w:lang w:val="sr-Cyrl-RS"/>
        </w:rPr>
        <w:t>2</w:t>
      </w:r>
      <w:r w:rsidR="009F28F8">
        <w:rPr>
          <w:b/>
          <w:bCs/>
          <w:lang w:val="sr-Cyrl-RS"/>
        </w:rPr>
        <w:t>0</w:t>
      </w:r>
      <w:r>
        <w:rPr>
          <w:b/>
          <w:bCs/>
          <w:lang w:val="sr-Cyrl-RS"/>
        </w:rPr>
        <w:t>.</w:t>
      </w:r>
      <w:r w:rsidR="009F28F8">
        <w:rPr>
          <w:b/>
          <w:bCs/>
          <w:lang w:val="sr-Cyrl-RS"/>
        </w:rPr>
        <w:t>092</w:t>
      </w:r>
      <w:r>
        <w:rPr>
          <w:b/>
          <w:bCs/>
          <w:lang w:val="sr-Cyrl-RS"/>
        </w:rPr>
        <w:t>,</w:t>
      </w:r>
      <w:r w:rsidR="009F28F8">
        <w:rPr>
          <w:b/>
          <w:bCs/>
          <w:lang w:val="sr-Cyrl-RS"/>
        </w:rPr>
        <w:t>04</w:t>
      </w:r>
      <w:r w:rsidRPr="00020D28">
        <w:rPr>
          <w:b/>
          <w:bCs/>
        </w:rPr>
        <w:t xml:space="preserve"> </w:t>
      </w:r>
      <w:proofErr w:type="spellStart"/>
      <w:r w:rsidRPr="00020D28">
        <w:rPr>
          <w:b/>
          <w:bCs/>
        </w:rPr>
        <w:t>дин</w:t>
      </w:r>
      <w:proofErr w:type="spellEnd"/>
      <w:r w:rsidRPr="00020D28">
        <w:rPr>
          <w:bCs/>
        </w:rPr>
        <w:t xml:space="preserve">, </w:t>
      </w:r>
      <w:proofErr w:type="spellStart"/>
      <w:r w:rsidRPr="00020D28">
        <w:rPr>
          <w:bCs/>
        </w:rPr>
        <w:t>на</w:t>
      </w:r>
      <w:proofErr w:type="spellEnd"/>
      <w:r w:rsidRPr="00020D28">
        <w:rPr>
          <w:bCs/>
        </w:rPr>
        <w:t xml:space="preserve"> </w:t>
      </w:r>
      <w:proofErr w:type="spellStart"/>
      <w:r w:rsidRPr="00020D28">
        <w:rPr>
          <w:bCs/>
        </w:rPr>
        <w:t>рачун</w:t>
      </w:r>
      <w:proofErr w:type="spellEnd"/>
      <w:r w:rsidRPr="00020D28">
        <w:rPr>
          <w:bCs/>
        </w:rPr>
        <w:t xml:space="preserve"> </w:t>
      </w:r>
      <w:proofErr w:type="spellStart"/>
      <w:r w:rsidRPr="00020D28">
        <w:rPr>
          <w:bCs/>
        </w:rPr>
        <w:t>стечајног</w:t>
      </w:r>
      <w:proofErr w:type="spellEnd"/>
      <w:r w:rsidRPr="00020D28">
        <w:rPr>
          <w:bCs/>
        </w:rPr>
        <w:t xml:space="preserve"> </w:t>
      </w:r>
      <w:proofErr w:type="spellStart"/>
      <w:r w:rsidRPr="00020D28">
        <w:rPr>
          <w:bCs/>
        </w:rPr>
        <w:t>дужника</w:t>
      </w:r>
      <w:proofErr w:type="spellEnd"/>
      <w:r w:rsidRPr="00020D28">
        <w:rPr>
          <w:bCs/>
        </w:rPr>
        <w:t xml:space="preserve"> </w:t>
      </w:r>
      <w:proofErr w:type="spellStart"/>
      <w:r w:rsidRPr="00020D28">
        <w:rPr>
          <w:bCs/>
        </w:rPr>
        <w:t>пренета</w:t>
      </w:r>
      <w:proofErr w:type="spellEnd"/>
      <w:r w:rsidRPr="00020D28">
        <w:rPr>
          <w:bCs/>
        </w:rPr>
        <w:t xml:space="preserve"> </w:t>
      </w:r>
      <w:proofErr w:type="spellStart"/>
      <w:r w:rsidRPr="00020D28">
        <w:rPr>
          <w:bCs/>
        </w:rPr>
        <w:t>су</w:t>
      </w:r>
      <w:proofErr w:type="spellEnd"/>
      <w:r w:rsidRPr="00020D28">
        <w:rPr>
          <w:bCs/>
        </w:rPr>
        <w:t xml:space="preserve"> </w:t>
      </w:r>
      <w:proofErr w:type="spellStart"/>
      <w:r w:rsidRPr="00020D28">
        <w:rPr>
          <w:bCs/>
        </w:rPr>
        <w:t>преостала</w:t>
      </w:r>
      <w:proofErr w:type="spellEnd"/>
      <w:r w:rsidRPr="00020D28">
        <w:rPr>
          <w:bCs/>
        </w:rPr>
        <w:t xml:space="preserve"> </w:t>
      </w:r>
      <w:proofErr w:type="spellStart"/>
      <w:r w:rsidRPr="00020D28">
        <w:rPr>
          <w:bCs/>
        </w:rPr>
        <w:t>средства</w:t>
      </w:r>
      <w:proofErr w:type="spellEnd"/>
      <w:r w:rsidRPr="00020D28">
        <w:rPr>
          <w:bCs/>
        </w:rPr>
        <w:t xml:space="preserve"> у </w:t>
      </w:r>
      <w:proofErr w:type="spellStart"/>
      <w:r w:rsidRPr="00020D28">
        <w:rPr>
          <w:bCs/>
        </w:rPr>
        <w:t>износу</w:t>
      </w:r>
      <w:proofErr w:type="spellEnd"/>
      <w:r w:rsidRPr="00020D28">
        <w:rPr>
          <w:bCs/>
        </w:rPr>
        <w:t xml:space="preserve"> </w:t>
      </w:r>
      <w:proofErr w:type="spellStart"/>
      <w:r w:rsidRPr="00020D28">
        <w:rPr>
          <w:bCs/>
        </w:rPr>
        <w:t>од</w:t>
      </w:r>
      <w:proofErr w:type="spellEnd"/>
      <w:r w:rsidRPr="00020D28">
        <w:rPr>
          <w:bCs/>
        </w:rPr>
        <w:t xml:space="preserve"> </w:t>
      </w:r>
      <w:r w:rsidR="009F28F8">
        <w:rPr>
          <w:b/>
          <w:bCs/>
          <w:lang w:val="sr-Cyrl-RS"/>
        </w:rPr>
        <w:t>29</w:t>
      </w:r>
      <w:r>
        <w:rPr>
          <w:b/>
          <w:bCs/>
          <w:lang w:val="sr-Cyrl-RS"/>
        </w:rPr>
        <w:t>.</w:t>
      </w:r>
      <w:r w:rsidR="009F28F8">
        <w:rPr>
          <w:b/>
          <w:bCs/>
          <w:lang w:val="sr-Cyrl-RS"/>
        </w:rPr>
        <w:t>907</w:t>
      </w:r>
      <w:r>
        <w:rPr>
          <w:b/>
          <w:bCs/>
          <w:lang w:val="sr-Cyrl-RS"/>
        </w:rPr>
        <w:t>,</w:t>
      </w:r>
      <w:r w:rsidR="009F28F8">
        <w:rPr>
          <w:b/>
          <w:bCs/>
          <w:lang w:val="sr-Cyrl-RS"/>
        </w:rPr>
        <w:t>96</w:t>
      </w:r>
      <w:r>
        <w:rPr>
          <w:b/>
          <w:bCs/>
          <w:lang w:val="en-US"/>
        </w:rPr>
        <w:t xml:space="preserve"> </w:t>
      </w:r>
      <w:r>
        <w:rPr>
          <w:b/>
          <w:bCs/>
          <w:lang w:val="sr-Cyrl-RS"/>
        </w:rPr>
        <w:t>динара.</w:t>
      </w:r>
    </w:p>
    <w:p w14:paraId="1A6E4C7B" w14:textId="66596B09" w:rsidR="00E20AFC" w:rsidRPr="00D37146" w:rsidRDefault="006B1BDE" w:rsidP="00B12567">
      <w:pPr>
        <w:pStyle w:val="ListParagraph"/>
        <w:keepLines/>
        <w:numPr>
          <w:ilvl w:val="0"/>
          <w:numId w:val="8"/>
        </w:numPr>
        <w:contextualSpacing w:val="0"/>
      </w:pPr>
      <w:r>
        <w:rPr>
          <w:rFonts w:cs="Times New Roman"/>
          <w:sz w:val="24"/>
          <w:szCs w:val="24"/>
          <w:lang w:val="sr-Cyrl-CS"/>
        </w:rPr>
        <w:t>Приход</w:t>
      </w:r>
      <w:r w:rsidR="00A239C1">
        <w:rPr>
          <w:rFonts w:cs="Times New Roman"/>
          <w:sz w:val="24"/>
          <w:szCs w:val="24"/>
          <w:lang w:val="sr-Cyrl-CS"/>
        </w:rPr>
        <w:t xml:space="preserve"> од </w:t>
      </w:r>
      <w:r w:rsidR="00A239C1" w:rsidRPr="00906113">
        <w:rPr>
          <w:rFonts w:cs="Times New Roman"/>
          <w:sz w:val="24"/>
          <w:szCs w:val="24"/>
        </w:rPr>
        <w:t>1.</w:t>
      </w:r>
      <w:r w:rsidR="00A239C1" w:rsidRPr="00906113">
        <w:rPr>
          <w:rFonts w:cs="Times New Roman"/>
          <w:sz w:val="24"/>
          <w:szCs w:val="24"/>
          <w:lang w:val="sr-Cyrl-CS"/>
        </w:rPr>
        <w:t>7</w:t>
      </w:r>
      <w:r w:rsidR="00A239C1" w:rsidRPr="00906113">
        <w:rPr>
          <w:rFonts w:cs="Times New Roman"/>
          <w:sz w:val="24"/>
          <w:szCs w:val="24"/>
        </w:rPr>
        <w:t>95.</w:t>
      </w:r>
      <w:r w:rsidR="00A239C1" w:rsidRPr="00906113">
        <w:rPr>
          <w:rFonts w:cs="Times New Roman"/>
          <w:sz w:val="24"/>
          <w:szCs w:val="24"/>
          <w:lang w:val="sr-Cyrl-CS"/>
        </w:rPr>
        <w:t>5</w:t>
      </w:r>
      <w:r w:rsidR="00A239C1" w:rsidRPr="00906113">
        <w:rPr>
          <w:rFonts w:cs="Times New Roman"/>
          <w:sz w:val="24"/>
          <w:szCs w:val="24"/>
        </w:rPr>
        <w:t>20</w:t>
      </w:r>
      <w:r w:rsidR="00A239C1" w:rsidRPr="00906113">
        <w:rPr>
          <w:rFonts w:cs="Times New Roman"/>
          <w:sz w:val="24"/>
          <w:szCs w:val="24"/>
          <w:lang w:val="sr-Cyrl-CS"/>
        </w:rPr>
        <w:t>,</w:t>
      </w:r>
      <w:r w:rsidR="00A239C1" w:rsidRPr="00906113">
        <w:rPr>
          <w:rFonts w:cs="Times New Roman"/>
          <w:sz w:val="24"/>
          <w:szCs w:val="24"/>
        </w:rPr>
        <w:t>5</w:t>
      </w:r>
      <w:r w:rsidR="00A239C1" w:rsidRPr="00906113">
        <w:rPr>
          <w:rFonts w:cs="Times New Roman"/>
          <w:sz w:val="24"/>
          <w:szCs w:val="24"/>
          <w:lang w:val="sr-Cyrl-CS"/>
        </w:rPr>
        <w:t>1</w:t>
      </w:r>
      <w:r w:rsidR="00A239C1" w:rsidRPr="00906113">
        <w:rPr>
          <w:rFonts w:cs="Times New Roman"/>
          <w:sz w:val="24"/>
          <w:szCs w:val="24"/>
        </w:rPr>
        <w:t xml:space="preserve"> </w:t>
      </w:r>
      <w:r w:rsidR="00A239C1" w:rsidRPr="00906113">
        <w:rPr>
          <w:rFonts w:cs="Times New Roman"/>
          <w:sz w:val="24"/>
          <w:szCs w:val="24"/>
          <w:lang w:val="sr-Cyrl-CS"/>
        </w:rPr>
        <w:t>дин</w:t>
      </w:r>
      <w:r w:rsidR="00A239C1">
        <w:rPr>
          <w:rFonts w:cs="Times New Roman"/>
          <w:sz w:val="24"/>
          <w:szCs w:val="24"/>
          <w:lang w:val="sr-Cyrl-CS"/>
        </w:rPr>
        <w:t>, представља наплаћено потраживање од дужника</w:t>
      </w:r>
      <w:r w:rsidR="00E20AFC">
        <w:rPr>
          <w:rFonts w:cs="Times New Roman"/>
          <w:sz w:val="24"/>
          <w:szCs w:val="24"/>
          <w:lang w:val="sr-Cyrl-CS"/>
        </w:rPr>
        <w:t xml:space="preserve"> стечајног дужника</w:t>
      </w:r>
      <w:r w:rsidR="00A239C1">
        <w:rPr>
          <w:rFonts w:cs="Times New Roman"/>
          <w:sz w:val="24"/>
          <w:szCs w:val="24"/>
          <w:lang w:val="sr-Cyrl-CS"/>
        </w:rPr>
        <w:t xml:space="preserve">. </w:t>
      </w:r>
      <w:r w:rsidR="00E20AFC">
        <w:rPr>
          <w:rFonts w:cs="Times New Roman"/>
          <w:sz w:val="24"/>
          <w:szCs w:val="24"/>
          <w:lang w:val="sr-Cyrl-CS"/>
        </w:rPr>
        <w:t xml:space="preserve">Ради наплате предметног потраживања стечајни </w:t>
      </w:r>
      <w:r w:rsidR="00D37146">
        <w:rPr>
          <w:rFonts w:cs="Times New Roman"/>
          <w:sz w:val="24"/>
          <w:szCs w:val="24"/>
          <w:lang w:val="sr-Cyrl-CS"/>
        </w:rPr>
        <w:t>управник</w:t>
      </w:r>
      <w:r w:rsidR="00E20AFC">
        <w:rPr>
          <w:rFonts w:cs="Times New Roman"/>
          <w:sz w:val="24"/>
          <w:szCs w:val="24"/>
          <w:lang w:val="sr-Cyrl-CS"/>
        </w:rPr>
        <w:t xml:space="preserve"> је водио спор са дужником </w:t>
      </w:r>
      <w:proofErr w:type="spellStart"/>
      <w:r w:rsidR="00E20AFC">
        <w:t>Несторовић</w:t>
      </w:r>
      <w:proofErr w:type="spellEnd"/>
      <w:r w:rsidR="00E20AFC">
        <w:t xml:space="preserve"> </w:t>
      </w:r>
      <w:proofErr w:type="spellStart"/>
      <w:r w:rsidR="00E20AFC">
        <w:t>Донка</w:t>
      </w:r>
      <w:proofErr w:type="spellEnd"/>
      <w:r w:rsidR="00E20AFC" w:rsidRPr="00C74BD2">
        <w:rPr>
          <w:lang w:val="sr-Cyrl-RS"/>
        </w:rPr>
        <w:t>,</w:t>
      </w:r>
      <w:proofErr w:type="spellStart"/>
      <w:r w:rsidR="00E20AFC">
        <w:t>Ул</w:t>
      </w:r>
      <w:proofErr w:type="spellEnd"/>
      <w:r w:rsidR="00E20AFC">
        <w:t xml:space="preserve">. </w:t>
      </w:r>
      <w:proofErr w:type="spellStart"/>
      <w:r w:rsidR="00E20AFC">
        <w:t>Војводе</w:t>
      </w:r>
      <w:proofErr w:type="spellEnd"/>
      <w:r w:rsidR="00E20AFC" w:rsidRPr="00C74BD2">
        <w:rPr>
          <w:lang w:val="sr-Cyrl-RS"/>
        </w:rPr>
        <w:t xml:space="preserve"> </w:t>
      </w:r>
      <w:proofErr w:type="spellStart"/>
      <w:r w:rsidR="00E20AFC">
        <w:t>Степе</w:t>
      </w:r>
      <w:proofErr w:type="spellEnd"/>
      <w:r w:rsidR="00E20AFC">
        <w:t xml:space="preserve"> 169, </w:t>
      </w:r>
      <w:proofErr w:type="spellStart"/>
      <w:r w:rsidR="00E20AFC">
        <w:t>Београд</w:t>
      </w:r>
      <w:proofErr w:type="spellEnd"/>
      <w:r w:rsidR="00E20AFC">
        <w:rPr>
          <w:lang w:val="sr-Cyrl-RS"/>
        </w:rPr>
        <w:t xml:space="preserve">, пред Привредним судом Београд,  посл. бр. 23 П 3545/2022, који је окончан вансудским споразумом, потписаним дана 08.10.2023.године. Потписаним </w:t>
      </w:r>
      <w:r w:rsidR="00E20AFC">
        <w:rPr>
          <w:rFonts w:cs="Times New Roman"/>
          <w:sz w:val="24"/>
          <w:szCs w:val="24"/>
          <w:lang w:val="sr-Cyrl-CS"/>
        </w:rPr>
        <w:t xml:space="preserve">Споразумом о измирењу обавеза од стране дужника стечајног дужника, осим исплате главнице дуга предвиђена је и наплата судских и адвокатских трошкова, насталих у предметном спору и то: на име судских трошкова, тужена је исплатила 56.014,30 динара, а на име </w:t>
      </w:r>
      <w:r w:rsidR="00E20AFC" w:rsidRPr="004C3286">
        <w:rPr>
          <w:rFonts w:cs="Times New Roman"/>
          <w:sz w:val="24"/>
          <w:szCs w:val="24"/>
          <w:lang w:val="sr-Cyrl-CS"/>
        </w:rPr>
        <w:t>адвокатских трошкова 84.937,50 динара.</w:t>
      </w:r>
      <w:r>
        <w:rPr>
          <w:rFonts w:cs="Times New Roman"/>
          <w:sz w:val="24"/>
          <w:szCs w:val="24"/>
          <w:lang w:val="sr-Cyrl-CS"/>
        </w:rPr>
        <w:t xml:space="preserve"> Целокупан износ потраживања и наведених трошкова тужена је уплатила на рачун стечајног дужника закључно са 10.11.2023.године</w:t>
      </w:r>
    </w:p>
    <w:p w14:paraId="4AB0F518" w14:textId="5088555E" w:rsidR="00D37146" w:rsidRPr="00D37146" w:rsidRDefault="00D37146" w:rsidP="00D37146">
      <w:pPr>
        <w:pStyle w:val="ListParagraph"/>
        <w:numPr>
          <w:ilvl w:val="0"/>
          <w:numId w:val="10"/>
        </w:numPr>
        <w:rPr>
          <w:lang w:val="sr-Cyrl-RS"/>
        </w:rPr>
      </w:pPr>
      <w:r w:rsidRPr="00D37146">
        <w:rPr>
          <w:lang w:val="sr-Cyrl-RS"/>
        </w:rPr>
        <w:t xml:space="preserve">Именована </w:t>
      </w:r>
      <w:proofErr w:type="spellStart"/>
      <w:r>
        <w:t>Несторовић</w:t>
      </w:r>
      <w:proofErr w:type="spellEnd"/>
      <w:r>
        <w:t xml:space="preserve"> </w:t>
      </w:r>
      <w:proofErr w:type="spellStart"/>
      <w:r>
        <w:t>Донка</w:t>
      </w:r>
      <w:proofErr w:type="spellEnd"/>
      <w:r w:rsidRPr="00D37146">
        <w:rPr>
          <w:lang w:val="sr-Cyrl-RS"/>
        </w:rPr>
        <w:t>,</w:t>
      </w:r>
      <w:proofErr w:type="spellStart"/>
      <w:r>
        <w:t>Ул</w:t>
      </w:r>
      <w:proofErr w:type="spellEnd"/>
      <w:r>
        <w:t xml:space="preserve">. </w:t>
      </w:r>
      <w:proofErr w:type="spellStart"/>
      <w:r>
        <w:t>Војводе</w:t>
      </w:r>
      <w:proofErr w:type="spellEnd"/>
      <w:r w:rsidRPr="00D37146">
        <w:rPr>
          <w:lang w:val="sr-Cyrl-RS"/>
        </w:rPr>
        <w:t xml:space="preserve"> </w:t>
      </w:r>
      <w:proofErr w:type="spellStart"/>
      <w:r>
        <w:t>Степе</w:t>
      </w:r>
      <w:proofErr w:type="spellEnd"/>
      <w:r>
        <w:t xml:space="preserve"> 169, </w:t>
      </w:r>
      <w:proofErr w:type="spellStart"/>
      <w:r>
        <w:t>Београд</w:t>
      </w:r>
      <w:proofErr w:type="spellEnd"/>
      <w:r w:rsidRPr="00D37146">
        <w:rPr>
          <w:lang w:val="sr-Cyrl-RS"/>
        </w:rPr>
        <w:t xml:space="preserve">, је као поверилац у Законом </w:t>
      </w:r>
      <w:proofErr w:type="spellStart"/>
      <w:r w:rsidRPr="00D37146">
        <w:rPr>
          <w:lang w:val="sr-Cyrl-RS"/>
        </w:rPr>
        <w:t>предвиђеном</w:t>
      </w:r>
      <w:proofErr w:type="spellEnd"/>
      <w:r w:rsidRPr="00D37146">
        <w:rPr>
          <w:lang w:val="sr-Cyrl-RS"/>
        </w:rPr>
        <w:t xml:space="preserve"> року покренула парницу поводом оспореног потраживања и захтева за </w:t>
      </w:r>
      <w:proofErr w:type="spellStart"/>
      <w:r w:rsidRPr="00D37146">
        <w:rPr>
          <w:lang w:val="sr-Cyrl-RS"/>
        </w:rPr>
        <w:t>преб</w:t>
      </w:r>
      <w:r>
        <w:rPr>
          <w:lang w:val="sr-Cyrl-RS"/>
        </w:rPr>
        <w:t>ој</w:t>
      </w:r>
      <w:proofErr w:type="spellEnd"/>
      <w:r w:rsidRPr="00D37146">
        <w:rPr>
          <w:lang w:val="sr-Cyrl-RS"/>
        </w:rPr>
        <w:t xml:space="preserve">. Парница 3. П 856/2022 је окончана првостепеном пресудом Привредног суда од 26.01.2023.године којом је одбијен  тужбени захтев а тужиља обавезана да туженом – стечајном дужнику исплати </w:t>
      </w:r>
      <w:r>
        <w:rPr>
          <w:lang w:val="sr-Cyrl-RS"/>
        </w:rPr>
        <w:t xml:space="preserve">трошкове судског спора, и то: на име накнаде судске таксе износ од </w:t>
      </w:r>
      <w:r>
        <w:rPr>
          <w:rFonts w:cs="Times New Roman"/>
          <w:sz w:val="24"/>
          <w:szCs w:val="24"/>
          <w:lang w:val="sr-Cyrl-RS"/>
        </w:rPr>
        <w:t xml:space="preserve">76.091,00 динара, док је на име адвокатских трошкова тужиља обавезана да плати износ од </w:t>
      </w:r>
      <w:r>
        <w:rPr>
          <w:rFonts w:cs="Times New Roman"/>
          <w:sz w:val="24"/>
          <w:szCs w:val="24"/>
          <w:lang w:val="sr-Cyrl-CS"/>
        </w:rPr>
        <w:t xml:space="preserve">157.200,00 динара. </w:t>
      </w:r>
      <w:r w:rsidR="006B1BDE">
        <w:rPr>
          <w:rFonts w:cs="Times New Roman"/>
          <w:sz w:val="24"/>
          <w:szCs w:val="24"/>
          <w:lang w:val="sr-Cyrl-CS"/>
        </w:rPr>
        <w:t xml:space="preserve">Ове трошкове је тужиља уплатила стечајном дужнику кроз четири месечне рате, у периоду од </w:t>
      </w:r>
      <w:r w:rsidR="00531778">
        <w:rPr>
          <w:rFonts w:cs="Times New Roman"/>
          <w:sz w:val="24"/>
          <w:szCs w:val="24"/>
          <w:lang w:val="sr-Cyrl-CS"/>
        </w:rPr>
        <w:t>маја до августа 2023.године.</w:t>
      </w:r>
    </w:p>
    <w:p w14:paraId="6427EB6C" w14:textId="77777777" w:rsidR="006B1BDE" w:rsidRPr="006B1BDE" w:rsidRDefault="006B1BDE" w:rsidP="00B12567">
      <w:pPr>
        <w:pStyle w:val="ListParagraph"/>
        <w:keepLines/>
        <w:numPr>
          <w:ilvl w:val="0"/>
          <w:numId w:val="8"/>
        </w:numPr>
        <w:contextualSpacing w:val="0"/>
      </w:pPr>
      <w:r w:rsidRPr="004C3286">
        <w:rPr>
          <w:rFonts w:cs="Times New Roman"/>
          <w:sz w:val="24"/>
          <w:szCs w:val="24"/>
          <w:lang w:val="sr-Cyrl-CS"/>
        </w:rPr>
        <w:t>Укупн</w:t>
      </w:r>
      <w:r>
        <w:rPr>
          <w:rFonts w:cs="Times New Roman"/>
          <w:sz w:val="24"/>
          <w:szCs w:val="24"/>
          <w:lang w:val="sr-Cyrl-CS"/>
        </w:rPr>
        <w:t>и</w:t>
      </w:r>
      <w:r w:rsidRPr="004C3286">
        <w:rPr>
          <w:rFonts w:cs="Times New Roman"/>
          <w:sz w:val="24"/>
          <w:szCs w:val="24"/>
          <w:lang w:val="sr-Cyrl-CS"/>
        </w:rPr>
        <w:t>, судски и адвокатски трошкови</w:t>
      </w:r>
      <w:r>
        <w:rPr>
          <w:rFonts w:cs="Times New Roman"/>
          <w:sz w:val="24"/>
          <w:szCs w:val="24"/>
          <w:lang w:val="sr-Cyrl-CS"/>
        </w:rPr>
        <w:t>, настали током стечајног поступка, који су и наплаћени од супротстављене стране износе</w:t>
      </w:r>
      <w:r w:rsidRPr="004C3286">
        <w:rPr>
          <w:rFonts w:cs="Times New Roman"/>
          <w:sz w:val="24"/>
          <w:szCs w:val="24"/>
          <w:lang w:val="sr-Cyrl-CS"/>
        </w:rPr>
        <w:t xml:space="preserve"> 374.242,8 динара</w:t>
      </w:r>
      <w:r>
        <w:rPr>
          <w:rFonts w:cs="Times New Roman"/>
          <w:sz w:val="24"/>
          <w:szCs w:val="24"/>
          <w:lang w:val="sr-Cyrl-CS"/>
        </w:rPr>
        <w:t>.</w:t>
      </w:r>
    </w:p>
    <w:p w14:paraId="796E622E" w14:textId="4F629192" w:rsidR="00E20AFC" w:rsidRPr="00920D65" w:rsidRDefault="006B1BDE" w:rsidP="00B12567">
      <w:pPr>
        <w:pStyle w:val="ListParagraph"/>
        <w:keepLines/>
        <w:numPr>
          <w:ilvl w:val="0"/>
          <w:numId w:val="8"/>
        </w:numPr>
        <w:contextualSpacing w:val="0"/>
      </w:pPr>
      <w:r>
        <w:rPr>
          <w:rFonts w:cs="Times New Roman"/>
          <w:sz w:val="24"/>
          <w:szCs w:val="24"/>
          <w:lang w:val="sr-Cyrl-CS"/>
        </w:rPr>
        <w:t>Преостали износ ставке</w:t>
      </w:r>
      <w:r w:rsidRPr="004C3286">
        <w:rPr>
          <w:rFonts w:cs="Times New Roman"/>
          <w:sz w:val="24"/>
          <w:szCs w:val="24"/>
          <w:lang w:val="sr-Cyrl-CS"/>
        </w:rPr>
        <w:t xml:space="preserve"> </w:t>
      </w:r>
      <w:r>
        <w:rPr>
          <w:rFonts w:cs="Times New Roman"/>
          <w:sz w:val="24"/>
          <w:szCs w:val="24"/>
          <w:lang w:val="sr-Cyrl-CS"/>
        </w:rPr>
        <w:t>ОСТАЛИХ ПРИХОДА</w:t>
      </w:r>
      <w:r w:rsidR="00531778">
        <w:rPr>
          <w:rFonts w:cs="Times New Roman"/>
          <w:sz w:val="24"/>
          <w:szCs w:val="24"/>
          <w:lang w:val="sr-Cyrl-CS"/>
        </w:rPr>
        <w:t xml:space="preserve"> од 6.762,00 динара</w:t>
      </w:r>
      <w:r>
        <w:rPr>
          <w:rFonts w:cs="Times New Roman"/>
          <w:sz w:val="24"/>
          <w:szCs w:val="24"/>
          <w:lang w:val="sr-Cyrl-CS"/>
        </w:rPr>
        <w:t>, чини повраћај од ЈП Службени гласник Републике Србије, на име повраћаја средстава, због необјављеног огласа о заказивању испитног рочишта у предмету.</w:t>
      </w:r>
    </w:p>
    <w:p w14:paraId="13776795" w14:textId="77777777" w:rsidR="00920D65" w:rsidRPr="00920D65" w:rsidRDefault="00920D65" w:rsidP="00920D65">
      <w:pPr>
        <w:pStyle w:val="ListParagraph"/>
        <w:keepLines/>
        <w:ind w:left="1080"/>
        <w:contextualSpacing w:val="0"/>
      </w:pPr>
    </w:p>
    <w:p w14:paraId="2985874B" w14:textId="6FB1A745" w:rsidR="00920D65" w:rsidRPr="00920D65" w:rsidRDefault="00920D65" w:rsidP="00920D65">
      <w:pPr>
        <w:keepLines/>
        <w:spacing w:before="540"/>
        <w:rPr>
          <w:b/>
          <w:lang w:val="sr-Cyrl-RS"/>
        </w:rPr>
      </w:pPr>
      <w:r w:rsidRPr="00920D65">
        <w:rPr>
          <w:b/>
        </w:rPr>
        <w:tab/>
      </w:r>
      <w:r>
        <w:rPr>
          <w:b/>
          <w:lang w:val="sr-Cyrl-RS"/>
        </w:rPr>
        <w:t xml:space="preserve">Б) </w:t>
      </w:r>
      <w:r w:rsidRPr="00920D65">
        <w:rPr>
          <w:b/>
          <w:bCs/>
        </w:rPr>
        <w:t>ОСТВАРЕНИ ОДЛИВИ У ТОКУ СТЕЧАЈНОГ ПОСТУПКА</w:t>
      </w:r>
    </w:p>
    <w:p w14:paraId="02A405C4" w14:textId="464BD66C" w:rsidR="00920D65" w:rsidRPr="00020D28" w:rsidRDefault="00920D65" w:rsidP="00920D65">
      <w:pPr>
        <w:pStyle w:val="ListParagraph"/>
        <w:numPr>
          <w:ilvl w:val="0"/>
          <w:numId w:val="8"/>
        </w:numPr>
        <w:spacing w:before="120" w:after="120"/>
        <w:ind w:right="510"/>
        <w:jc w:val="right"/>
      </w:pPr>
      <w:r w:rsidRPr="00020D28">
        <w:t xml:space="preserve">У </w:t>
      </w:r>
      <w:proofErr w:type="spellStart"/>
      <w:r w:rsidRPr="00020D28">
        <w:t>периоду</w:t>
      </w:r>
      <w:proofErr w:type="spellEnd"/>
      <w:r w:rsidRPr="00020D28">
        <w:t xml:space="preserve"> </w:t>
      </w:r>
      <w:proofErr w:type="spellStart"/>
      <w:r w:rsidRPr="00020D28">
        <w:t>од</w:t>
      </w:r>
      <w:proofErr w:type="spellEnd"/>
      <w:r w:rsidRPr="00020D28">
        <w:t xml:space="preserve"> </w:t>
      </w:r>
      <w:r>
        <w:rPr>
          <w:lang w:val="sr-Cyrl-RS"/>
        </w:rPr>
        <w:t>10</w:t>
      </w:r>
      <w:r w:rsidRPr="00020D28">
        <w:t>.</w:t>
      </w:r>
      <w:r w:rsidRPr="00920D65">
        <w:rPr>
          <w:lang w:val="sr-Cyrl-RS"/>
        </w:rPr>
        <w:t>0</w:t>
      </w:r>
      <w:r>
        <w:rPr>
          <w:lang w:val="sr-Cyrl-RS"/>
        </w:rPr>
        <w:t>8</w:t>
      </w:r>
      <w:r w:rsidRPr="00020D28">
        <w:t>.202</w:t>
      </w:r>
      <w:r w:rsidRPr="00920D65">
        <w:rPr>
          <w:lang w:val="sr-Cyrl-RS"/>
        </w:rPr>
        <w:t>1</w:t>
      </w:r>
      <w:r w:rsidRPr="00020D28">
        <w:t xml:space="preserve">. </w:t>
      </w:r>
      <w:proofErr w:type="spellStart"/>
      <w:r w:rsidRPr="00020D28">
        <w:t>до</w:t>
      </w:r>
      <w:proofErr w:type="spellEnd"/>
      <w:r w:rsidRPr="00020D28">
        <w:t xml:space="preserve"> </w:t>
      </w:r>
      <w:r w:rsidRPr="00920D65">
        <w:rPr>
          <w:lang w:val="sr-Cyrl-RS"/>
        </w:rPr>
        <w:t>30</w:t>
      </w:r>
      <w:r w:rsidRPr="00920D65">
        <w:rPr>
          <w:lang w:val="sr-Latn-CS"/>
        </w:rPr>
        <w:t>.</w:t>
      </w:r>
      <w:r w:rsidRPr="00920D65">
        <w:rPr>
          <w:lang w:val="sr-Cyrl-RS"/>
        </w:rPr>
        <w:t>04</w:t>
      </w:r>
      <w:r w:rsidRPr="00920D65">
        <w:rPr>
          <w:lang w:val="sr-Latn-CS"/>
        </w:rPr>
        <w:t>.202</w:t>
      </w:r>
      <w:r>
        <w:rPr>
          <w:lang w:val="sr-Cyrl-RS"/>
        </w:rPr>
        <w:t>4</w:t>
      </w:r>
      <w:r w:rsidRPr="00020D28">
        <w:t xml:space="preserve">. </w:t>
      </w:r>
      <w:proofErr w:type="spellStart"/>
      <w:r w:rsidRPr="00020D28">
        <w:t>год</w:t>
      </w:r>
      <w:proofErr w:type="spellEnd"/>
      <w:r w:rsidRPr="00020D28">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714"/>
        <w:gridCol w:w="5791"/>
        <w:gridCol w:w="1910"/>
      </w:tblGrid>
      <w:tr w:rsidR="00920D65" w:rsidRPr="00DC4424" w14:paraId="5F76C063" w14:textId="77777777" w:rsidTr="000946DA">
        <w:trPr>
          <w:trHeight w:val="340"/>
          <w:jc w:val="center"/>
        </w:trPr>
        <w:tc>
          <w:tcPr>
            <w:tcW w:w="6304" w:type="dxa"/>
            <w:gridSpan w:val="2"/>
            <w:shd w:val="clear" w:color="auto" w:fill="D9E2F3"/>
            <w:tcMar>
              <w:left w:w="0" w:type="dxa"/>
              <w:right w:w="0" w:type="dxa"/>
            </w:tcMar>
            <w:vAlign w:val="center"/>
          </w:tcPr>
          <w:p w14:paraId="697DE88C" w14:textId="77777777" w:rsidR="00920D65" w:rsidRPr="00C92562" w:rsidRDefault="00920D65" w:rsidP="000946DA">
            <w:pPr>
              <w:keepLines/>
              <w:jc w:val="center"/>
              <w:rPr>
                <w:rFonts w:ascii="Arial" w:hAnsi="Arial" w:cs="Arial"/>
                <w:b/>
                <w:bCs/>
                <w:sz w:val="20"/>
                <w:szCs w:val="20"/>
                <w:lang w:val="sr-Cyrl-RS"/>
              </w:rPr>
            </w:pPr>
            <w:r w:rsidRPr="00C92562">
              <w:rPr>
                <w:rFonts w:ascii="Arial" w:hAnsi="Arial" w:cs="Arial"/>
                <w:b/>
                <w:bCs/>
                <w:sz w:val="20"/>
                <w:szCs w:val="20"/>
                <w:lang w:val="sr-Cyrl-RS"/>
              </w:rPr>
              <w:t>ТРОШКОВИ СТЕЧАЈНОГ ПОСТУПКА</w:t>
            </w:r>
          </w:p>
        </w:tc>
        <w:tc>
          <w:tcPr>
            <w:tcW w:w="1851" w:type="dxa"/>
            <w:shd w:val="clear" w:color="auto" w:fill="D9E2F3"/>
            <w:vAlign w:val="center"/>
          </w:tcPr>
          <w:p w14:paraId="1E4F337B" w14:textId="77777777" w:rsidR="00920D65" w:rsidRPr="00020D28" w:rsidRDefault="00920D65" w:rsidP="00C92562">
            <w:pPr>
              <w:keepLines/>
              <w:jc w:val="center"/>
              <w:rPr>
                <w:rFonts w:ascii="Arial" w:hAnsi="Arial" w:cs="Arial"/>
                <w:sz w:val="20"/>
                <w:szCs w:val="20"/>
              </w:rPr>
            </w:pPr>
            <w:proofErr w:type="spellStart"/>
            <w:r w:rsidRPr="00020D28">
              <w:rPr>
                <w:rFonts w:ascii="Arial" w:hAnsi="Arial" w:cs="Arial"/>
                <w:sz w:val="20"/>
                <w:szCs w:val="20"/>
              </w:rPr>
              <w:t>дин</w:t>
            </w:r>
            <w:proofErr w:type="spellEnd"/>
            <w:r w:rsidRPr="00020D28">
              <w:rPr>
                <w:rFonts w:ascii="Arial" w:hAnsi="Arial" w:cs="Arial"/>
                <w:sz w:val="20"/>
                <w:szCs w:val="20"/>
              </w:rPr>
              <w:t>.</w:t>
            </w:r>
          </w:p>
        </w:tc>
      </w:tr>
      <w:tr w:rsidR="00920D65" w:rsidRPr="00DC4424" w14:paraId="66A8B4B5" w14:textId="77777777" w:rsidTr="000946DA">
        <w:trPr>
          <w:jc w:val="center"/>
        </w:trPr>
        <w:tc>
          <w:tcPr>
            <w:tcW w:w="692" w:type="dxa"/>
            <w:vAlign w:val="center"/>
          </w:tcPr>
          <w:p w14:paraId="69BF7379"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w:t>
            </w:r>
          </w:p>
        </w:tc>
        <w:tc>
          <w:tcPr>
            <w:tcW w:w="5612" w:type="dxa"/>
            <w:vAlign w:val="center"/>
          </w:tcPr>
          <w:p w14:paraId="70BDDD2B"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Повраћај</w:t>
            </w:r>
            <w:proofErr w:type="spellEnd"/>
            <w:r w:rsidRPr="00020D28">
              <w:rPr>
                <w:rFonts w:ascii="Arial" w:hAnsi="Arial" w:cs="Arial"/>
                <w:sz w:val="20"/>
                <w:szCs w:val="20"/>
              </w:rPr>
              <w:t xml:space="preserve"> </w:t>
            </w:r>
            <w:proofErr w:type="spellStart"/>
            <w:r w:rsidRPr="00020D28">
              <w:rPr>
                <w:rFonts w:ascii="Arial" w:hAnsi="Arial" w:cs="Arial"/>
                <w:sz w:val="20"/>
                <w:szCs w:val="20"/>
              </w:rPr>
              <w:t>предујма</w:t>
            </w:r>
            <w:proofErr w:type="spellEnd"/>
            <w:r w:rsidRPr="00020D28">
              <w:rPr>
                <w:rFonts w:ascii="Arial" w:hAnsi="Arial" w:cs="Arial"/>
                <w:sz w:val="20"/>
                <w:szCs w:val="20"/>
              </w:rPr>
              <w:t xml:space="preserve"> </w:t>
            </w:r>
            <w:proofErr w:type="spellStart"/>
            <w:r w:rsidRPr="00020D28">
              <w:rPr>
                <w:rFonts w:ascii="Arial" w:hAnsi="Arial" w:cs="Arial"/>
                <w:sz w:val="20"/>
                <w:szCs w:val="20"/>
              </w:rPr>
              <w:t>за</w:t>
            </w:r>
            <w:proofErr w:type="spellEnd"/>
            <w:r w:rsidRPr="00020D28">
              <w:rPr>
                <w:rFonts w:ascii="Arial" w:hAnsi="Arial" w:cs="Arial"/>
                <w:sz w:val="20"/>
                <w:szCs w:val="20"/>
              </w:rPr>
              <w:t xml:space="preserve"> </w:t>
            </w:r>
            <w:proofErr w:type="spellStart"/>
            <w:r w:rsidRPr="00020D28">
              <w:rPr>
                <w:rFonts w:ascii="Arial" w:hAnsi="Arial" w:cs="Arial"/>
                <w:sz w:val="20"/>
                <w:szCs w:val="20"/>
              </w:rPr>
              <w:t>покретање</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поступка</w:t>
            </w:r>
            <w:proofErr w:type="spellEnd"/>
          </w:p>
        </w:tc>
        <w:tc>
          <w:tcPr>
            <w:tcW w:w="1851" w:type="dxa"/>
            <w:vAlign w:val="center"/>
          </w:tcPr>
          <w:p w14:paraId="3EDAB042"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6A699325" w14:textId="77777777" w:rsidTr="000946DA">
        <w:trPr>
          <w:jc w:val="center"/>
        </w:trPr>
        <w:tc>
          <w:tcPr>
            <w:tcW w:w="692" w:type="dxa"/>
            <w:vAlign w:val="center"/>
          </w:tcPr>
          <w:p w14:paraId="712970B2"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w:t>
            </w:r>
          </w:p>
        </w:tc>
        <w:tc>
          <w:tcPr>
            <w:tcW w:w="5612" w:type="dxa"/>
            <w:vAlign w:val="center"/>
          </w:tcPr>
          <w:p w14:paraId="5DD560E9"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Судски</w:t>
            </w:r>
            <w:proofErr w:type="spellEnd"/>
            <w:r w:rsidRPr="00020D28">
              <w:rPr>
                <w:rFonts w:ascii="Arial" w:hAnsi="Arial" w:cs="Arial"/>
                <w:sz w:val="20"/>
                <w:szCs w:val="20"/>
              </w:rPr>
              <w:t xml:space="preserve"> </w:t>
            </w:r>
            <w:proofErr w:type="spellStart"/>
            <w:r w:rsidRPr="00020D28">
              <w:rPr>
                <w:rFonts w:ascii="Arial" w:hAnsi="Arial" w:cs="Arial"/>
                <w:sz w:val="20"/>
                <w:szCs w:val="20"/>
              </w:rPr>
              <w:t>трошкови</w:t>
            </w:r>
            <w:proofErr w:type="spellEnd"/>
          </w:p>
        </w:tc>
        <w:tc>
          <w:tcPr>
            <w:tcW w:w="1851" w:type="dxa"/>
            <w:vAlign w:val="center"/>
          </w:tcPr>
          <w:p w14:paraId="5DF3BB69" w14:textId="124BF38D" w:rsidR="00920D65" w:rsidRPr="00E90877" w:rsidRDefault="00C92562" w:rsidP="000946DA">
            <w:pPr>
              <w:jc w:val="right"/>
              <w:rPr>
                <w:rFonts w:ascii="Arial" w:hAnsi="Arial" w:cs="Arial"/>
                <w:sz w:val="20"/>
                <w:szCs w:val="20"/>
                <w:lang w:val="sr-Cyrl-RS"/>
              </w:rPr>
            </w:pPr>
            <w:r w:rsidRPr="00C92562">
              <w:rPr>
                <w:rFonts w:ascii="Arial" w:hAnsi="Arial" w:cs="Arial"/>
                <w:sz w:val="20"/>
                <w:szCs w:val="20"/>
                <w:lang w:val="sr-Cyrl-RS"/>
              </w:rPr>
              <w:t>104</w:t>
            </w:r>
            <w:r>
              <w:rPr>
                <w:rFonts w:ascii="Arial" w:hAnsi="Arial" w:cs="Arial"/>
                <w:sz w:val="20"/>
                <w:szCs w:val="20"/>
                <w:lang w:val="sr-Cyrl-RS"/>
              </w:rPr>
              <w:t>.</w:t>
            </w:r>
            <w:r w:rsidRPr="00C92562">
              <w:rPr>
                <w:rFonts w:ascii="Arial" w:hAnsi="Arial" w:cs="Arial"/>
                <w:sz w:val="20"/>
                <w:szCs w:val="20"/>
                <w:lang w:val="sr-Cyrl-RS"/>
              </w:rPr>
              <w:t>323,5</w:t>
            </w:r>
            <w:r>
              <w:rPr>
                <w:rFonts w:ascii="Arial" w:hAnsi="Arial" w:cs="Arial"/>
                <w:sz w:val="20"/>
                <w:szCs w:val="20"/>
                <w:lang w:val="sr-Cyrl-RS"/>
              </w:rPr>
              <w:t>0</w:t>
            </w:r>
          </w:p>
        </w:tc>
      </w:tr>
      <w:tr w:rsidR="00920D65" w:rsidRPr="00DC4424" w14:paraId="174004EB" w14:textId="77777777" w:rsidTr="000946DA">
        <w:trPr>
          <w:jc w:val="center"/>
        </w:trPr>
        <w:tc>
          <w:tcPr>
            <w:tcW w:w="692" w:type="dxa"/>
            <w:vAlign w:val="center"/>
          </w:tcPr>
          <w:p w14:paraId="6F3ED0C6"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3</w:t>
            </w:r>
          </w:p>
        </w:tc>
        <w:tc>
          <w:tcPr>
            <w:tcW w:w="5612" w:type="dxa"/>
            <w:vAlign w:val="center"/>
          </w:tcPr>
          <w:p w14:paraId="57DC3011"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Прелиминарна</w:t>
            </w:r>
            <w:proofErr w:type="spellEnd"/>
            <w:r w:rsidRPr="00020D28">
              <w:rPr>
                <w:rFonts w:ascii="Arial" w:hAnsi="Arial" w:cs="Arial"/>
                <w:sz w:val="20"/>
                <w:szCs w:val="20"/>
              </w:rPr>
              <w:t xml:space="preserve"> </w:t>
            </w:r>
            <w:proofErr w:type="spellStart"/>
            <w:r w:rsidRPr="00020D28">
              <w:rPr>
                <w:rFonts w:ascii="Arial" w:hAnsi="Arial" w:cs="Arial"/>
                <w:sz w:val="20"/>
                <w:szCs w:val="20"/>
              </w:rPr>
              <w:t>награда</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управника</w:t>
            </w:r>
            <w:proofErr w:type="spellEnd"/>
          </w:p>
        </w:tc>
        <w:tc>
          <w:tcPr>
            <w:tcW w:w="1851" w:type="dxa"/>
            <w:vAlign w:val="center"/>
          </w:tcPr>
          <w:p w14:paraId="352CEAFF" w14:textId="552D4778" w:rsidR="00920D65" w:rsidRPr="00E90877" w:rsidRDefault="00C92562" w:rsidP="000946DA">
            <w:pPr>
              <w:jc w:val="right"/>
              <w:rPr>
                <w:rFonts w:ascii="Arial" w:hAnsi="Arial" w:cs="Arial"/>
                <w:sz w:val="20"/>
                <w:szCs w:val="20"/>
                <w:lang w:val="sr-Cyrl-RS"/>
              </w:rPr>
            </w:pPr>
            <w:r w:rsidRPr="00C92562">
              <w:rPr>
                <w:rFonts w:ascii="Arial" w:hAnsi="Arial" w:cs="Arial"/>
                <w:sz w:val="20"/>
                <w:szCs w:val="20"/>
                <w:lang w:val="sr-Cyrl-RS"/>
              </w:rPr>
              <w:t>360</w:t>
            </w:r>
            <w:r>
              <w:rPr>
                <w:rFonts w:ascii="Arial" w:hAnsi="Arial" w:cs="Arial"/>
                <w:sz w:val="20"/>
                <w:szCs w:val="20"/>
                <w:lang w:val="sr-Cyrl-RS"/>
              </w:rPr>
              <w:t>.</w:t>
            </w:r>
            <w:r w:rsidRPr="00C92562">
              <w:rPr>
                <w:rFonts w:ascii="Arial" w:hAnsi="Arial" w:cs="Arial"/>
                <w:sz w:val="20"/>
                <w:szCs w:val="20"/>
                <w:lang w:val="sr-Cyrl-RS"/>
              </w:rPr>
              <w:t>000</w:t>
            </w:r>
            <w:r>
              <w:rPr>
                <w:rFonts w:ascii="Arial" w:hAnsi="Arial" w:cs="Arial"/>
                <w:sz w:val="20"/>
                <w:szCs w:val="20"/>
                <w:lang w:val="sr-Cyrl-RS"/>
              </w:rPr>
              <w:t>,00</w:t>
            </w:r>
          </w:p>
        </w:tc>
      </w:tr>
      <w:tr w:rsidR="00920D65" w:rsidRPr="00DC4424" w14:paraId="2F9A3483" w14:textId="77777777" w:rsidTr="000946DA">
        <w:trPr>
          <w:jc w:val="center"/>
        </w:trPr>
        <w:tc>
          <w:tcPr>
            <w:tcW w:w="692" w:type="dxa"/>
            <w:vAlign w:val="center"/>
          </w:tcPr>
          <w:p w14:paraId="0E095B67"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3а</w:t>
            </w:r>
          </w:p>
        </w:tc>
        <w:tc>
          <w:tcPr>
            <w:tcW w:w="5612" w:type="dxa"/>
            <w:vAlign w:val="center"/>
          </w:tcPr>
          <w:p w14:paraId="18044275"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Награда</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управника</w:t>
            </w:r>
            <w:proofErr w:type="spellEnd"/>
            <w:r w:rsidRPr="00020D28">
              <w:rPr>
                <w:rFonts w:ascii="Arial" w:hAnsi="Arial" w:cs="Arial"/>
                <w:sz w:val="20"/>
                <w:szCs w:val="20"/>
              </w:rPr>
              <w:t xml:space="preserve"> </w:t>
            </w:r>
            <w:proofErr w:type="spellStart"/>
            <w:r w:rsidRPr="00020D28">
              <w:rPr>
                <w:rFonts w:ascii="Arial" w:hAnsi="Arial" w:cs="Arial"/>
                <w:sz w:val="20"/>
                <w:szCs w:val="20"/>
              </w:rPr>
              <w:t>по</w:t>
            </w:r>
            <w:proofErr w:type="spellEnd"/>
            <w:r w:rsidRPr="00020D28">
              <w:rPr>
                <w:rFonts w:ascii="Arial" w:hAnsi="Arial" w:cs="Arial"/>
                <w:sz w:val="20"/>
                <w:szCs w:val="20"/>
              </w:rPr>
              <w:t xml:space="preserve"> </w:t>
            </w:r>
            <w:proofErr w:type="spellStart"/>
            <w:r w:rsidRPr="00020D28">
              <w:rPr>
                <w:rFonts w:ascii="Arial" w:hAnsi="Arial" w:cs="Arial"/>
                <w:sz w:val="20"/>
                <w:szCs w:val="20"/>
              </w:rPr>
              <w:t>основу</w:t>
            </w:r>
            <w:proofErr w:type="spellEnd"/>
            <w:r w:rsidRPr="00020D28">
              <w:rPr>
                <w:rFonts w:ascii="Arial" w:hAnsi="Arial" w:cs="Arial"/>
                <w:sz w:val="20"/>
                <w:szCs w:val="20"/>
              </w:rPr>
              <w:t xml:space="preserve"> </w:t>
            </w:r>
            <w:proofErr w:type="spellStart"/>
            <w:r w:rsidRPr="00020D28">
              <w:rPr>
                <w:rFonts w:ascii="Arial" w:hAnsi="Arial" w:cs="Arial"/>
                <w:sz w:val="20"/>
                <w:szCs w:val="20"/>
              </w:rPr>
              <w:t>намирења</w:t>
            </w:r>
            <w:proofErr w:type="spellEnd"/>
            <w:r w:rsidRPr="00020D28">
              <w:rPr>
                <w:rFonts w:ascii="Arial" w:hAnsi="Arial" w:cs="Arial"/>
                <w:sz w:val="20"/>
                <w:szCs w:val="20"/>
              </w:rPr>
              <w:t xml:space="preserve"> </w:t>
            </w:r>
            <w:proofErr w:type="spellStart"/>
            <w:r w:rsidRPr="00020D28">
              <w:rPr>
                <w:rFonts w:ascii="Arial" w:hAnsi="Arial" w:cs="Arial"/>
                <w:sz w:val="20"/>
                <w:szCs w:val="20"/>
              </w:rPr>
              <w:t>разлучног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повериоца</w:t>
            </w:r>
            <w:proofErr w:type="spellEnd"/>
          </w:p>
        </w:tc>
        <w:tc>
          <w:tcPr>
            <w:tcW w:w="1851" w:type="dxa"/>
            <w:vAlign w:val="center"/>
          </w:tcPr>
          <w:p w14:paraId="76763347"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1C417A27" w14:textId="77777777" w:rsidTr="000946DA">
        <w:trPr>
          <w:cantSplit/>
          <w:jc w:val="center"/>
        </w:trPr>
        <w:tc>
          <w:tcPr>
            <w:tcW w:w="692" w:type="dxa"/>
            <w:vAlign w:val="center"/>
          </w:tcPr>
          <w:p w14:paraId="49DD5A09"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4</w:t>
            </w:r>
          </w:p>
        </w:tc>
        <w:tc>
          <w:tcPr>
            <w:tcW w:w="5612" w:type="dxa"/>
            <w:vAlign w:val="center"/>
          </w:tcPr>
          <w:p w14:paraId="4BD3D9F2"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Разлика</w:t>
            </w:r>
            <w:proofErr w:type="spellEnd"/>
            <w:r w:rsidRPr="00020D28">
              <w:rPr>
                <w:rFonts w:ascii="Arial" w:hAnsi="Arial" w:cs="Arial"/>
                <w:sz w:val="20"/>
                <w:szCs w:val="20"/>
              </w:rPr>
              <w:t xml:space="preserve"> </w:t>
            </w:r>
            <w:proofErr w:type="spellStart"/>
            <w:r w:rsidRPr="00020D28">
              <w:rPr>
                <w:rFonts w:ascii="Arial" w:hAnsi="Arial" w:cs="Arial"/>
                <w:sz w:val="20"/>
                <w:szCs w:val="20"/>
              </w:rPr>
              <w:t>између</w:t>
            </w:r>
            <w:proofErr w:type="spellEnd"/>
            <w:r w:rsidRPr="00020D28">
              <w:rPr>
                <w:rFonts w:ascii="Arial" w:hAnsi="Arial" w:cs="Arial"/>
                <w:sz w:val="20"/>
                <w:szCs w:val="20"/>
              </w:rPr>
              <w:t xml:space="preserve"> </w:t>
            </w:r>
            <w:proofErr w:type="spellStart"/>
            <w:r w:rsidRPr="00020D28">
              <w:rPr>
                <w:rFonts w:ascii="Arial" w:hAnsi="Arial" w:cs="Arial"/>
                <w:sz w:val="20"/>
                <w:szCs w:val="20"/>
              </w:rPr>
              <w:t>исплаћене</w:t>
            </w:r>
            <w:proofErr w:type="spellEnd"/>
            <w:r w:rsidRPr="00020D28">
              <w:rPr>
                <w:rFonts w:ascii="Arial" w:hAnsi="Arial" w:cs="Arial"/>
                <w:sz w:val="20"/>
                <w:szCs w:val="20"/>
              </w:rPr>
              <w:t xml:space="preserve"> и </w:t>
            </w:r>
            <w:proofErr w:type="spellStart"/>
            <w:r w:rsidRPr="00020D28">
              <w:rPr>
                <w:rFonts w:ascii="Arial" w:hAnsi="Arial" w:cs="Arial"/>
                <w:sz w:val="20"/>
                <w:szCs w:val="20"/>
              </w:rPr>
              <w:t>коначне</w:t>
            </w:r>
            <w:proofErr w:type="spellEnd"/>
            <w:r w:rsidRPr="00020D28">
              <w:rPr>
                <w:rFonts w:ascii="Arial" w:hAnsi="Arial" w:cs="Arial"/>
                <w:sz w:val="20"/>
                <w:szCs w:val="20"/>
              </w:rPr>
              <w:t xml:space="preserve"> </w:t>
            </w:r>
            <w:proofErr w:type="spellStart"/>
            <w:r w:rsidRPr="00020D28">
              <w:rPr>
                <w:rFonts w:ascii="Arial" w:hAnsi="Arial" w:cs="Arial"/>
                <w:sz w:val="20"/>
                <w:szCs w:val="20"/>
              </w:rPr>
              <w:t>награде</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управника</w:t>
            </w:r>
            <w:proofErr w:type="spellEnd"/>
          </w:p>
        </w:tc>
        <w:tc>
          <w:tcPr>
            <w:tcW w:w="1851" w:type="dxa"/>
            <w:vAlign w:val="center"/>
          </w:tcPr>
          <w:p w14:paraId="195CE81E" w14:textId="547217F2" w:rsidR="00920D65" w:rsidRPr="00020D28" w:rsidRDefault="00C92562" w:rsidP="000946DA">
            <w:pPr>
              <w:jc w:val="right"/>
              <w:rPr>
                <w:rFonts w:ascii="Arial" w:hAnsi="Arial" w:cs="Arial"/>
                <w:sz w:val="20"/>
                <w:szCs w:val="20"/>
              </w:rPr>
            </w:pPr>
            <w:r w:rsidRPr="00C92562">
              <w:rPr>
                <w:rFonts w:ascii="Arial" w:hAnsi="Arial" w:cs="Arial"/>
                <w:sz w:val="20"/>
                <w:szCs w:val="20"/>
              </w:rPr>
              <w:t>143</w:t>
            </w:r>
            <w:r>
              <w:rPr>
                <w:rFonts w:ascii="Arial" w:hAnsi="Arial" w:cs="Arial"/>
                <w:sz w:val="20"/>
                <w:szCs w:val="20"/>
                <w:lang w:val="sr-Cyrl-RS"/>
              </w:rPr>
              <w:t>.</w:t>
            </w:r>
            <w:r w:rsidRPr="00C92562">
              <w:rPr>
                <w:rFonts w:ascii="Arial" w:hAnsi="Arial" w:cs="Arial"/>
                <w:sz w:val="20"/>
                <w:szCs w:val="20"/>
              </w:rPr>
              <w:t>725,28</w:t>
            </w:r>
          </w:p>
        </w:tc>
      </w:tr>
      <w:tr w:rsidR="00920D65" w:rsidRPr="00DC4424" w14:paraId="722350F7" w14:textId="77777777" w:rsidTr="000946DA">
        <w:trPr>
          <w:jc w:val="center"/>
        </w:trPr>
        <w:tc>
          <w:tcPr>
            <w:tcW w:w="692" w:type="dxa"/>
            <w:vAlign w:val="center"/>
          </w:tcPr>
          <w:p w14:paraId="16F7E6F0"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5</w:t>
            </w:r>
          </w:p>
        </w:tc>
        <w:tc>
          <w:tcPr>
            <w:tcW w:w="5612" w:type="dxa"/>
            <w:vAlign w:val="center"/>
          </w:tcPr>
          <w:p w14:paraId="3F634494"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Накнада</w:t>
            </w:r>
            <w:proofErr w:type="spellEnd"/>
            <w:r w:rsidRPr="00020D28">
              <w:rPr>
                <w:rFonts w:ascii="Arial" w:hAnsi="Arial" w:cs="Arial"/>
                <w:sz w:val="20"/>
                <w:szCs w:val="20"/>
              </w:rPr>
              <w:t xml:space="preserve"> </w:t>
            </w:r>
            <w:proofErr w:type="spellStart"/>
            <w:r w:rsidRPr="00020D28">
              <w:rPr>
                <w:rFonts w:ascii="Arial" w:hAnsi="Arial" w:cs="Arial"/>
                <w:sz w:val="20"/>
                <w:szCs w:val="20"/>
              </w:rPr>
              <w:t>трошкова</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управника</w:t>
            </w:r>
            <w:proofErr w:type="spellEnd"/>
          </w:p>
        </w:tc>
        <w:tc>
          <w:tcPr>
            <w:tcW w:w="1851" w:type="dxa"/>
            <w:vAlign w:val="center"/>
          </w:tcPr>
          <w:p w14:paraId="5E4AAEDE" w14:textId="7B6D8CC9" w:rsidR="00920D65" w:rsidRPr="00E90877" w:rsidRDefault="00920D65" w:rsidP="000946DA">
            <w:pPr>
              <w:jc w:val="right"/>
              <w:rPr>
                <w:rFonts w:ascii="Arial" w:hAnsi="Arial" w:cs="Arial"/>
                <w:sz w:val="20"/>
                <w:szCs w:val="20"/>
                <w:lang w:val="sr-Cyrl-RS"/>
              </w:rPr>
            </w:pPr>
            <w:r>
              <w:rPr>
                <w:rFonts w:ascii="Arial" w:hAnsi="Arial" w:cs="Arial"/>
                <w:sz w:val="20"/>
                <w:szCs w:val="20"/>
                <w:lang w:val="sr-Cyrl-RS"/>
              </w:rPr>
              <w:t>1</w:t>
            </w:r>
            <w:r w:rsidR="00C92562">
              <w:rPr>
                <w:rFonts w:ascii="Arial" w:hAnsi="Arial" w:cs="Arial"/>
                <w:sz w:val="20"/>
                <w:szCs w:val="20"/>
                <w:lang w:val="sr-Cyrl-RS"/>
              </w:rPr>
              <w:t>5</w:t>
            </w:r>
            <w:r>
              <w:rPr>
                <w:rFonts w:ascii="Arial" w:hAnsi="Arial" w:cs="Arial"/>
                <w:sz w:val="20"/>
                <w:szCs w:val="20"/>
                <w:lang w:val="sr-Cyrl-RS"/>
              </w:rPr>
              <w:t>0.000,00</w:t>
            </w:r>
          </w:p>
        </w:tc>
      </w:tr>
      <w:tr w:rsidR="00920D65" w:rsidRPr="00DC4424" w14:paraId="4309734C" w14:textId="77777777" w:rsidTr="000946DA">
        <w:trPr>
          <w:jc w:val="center"/>
        </w:trPr>
        <w:tc>
          <w:tcPr>
            <w:tcW w:w="692" w:type="dxa"/>
            <w:vAlign w:val="center"/>
          </w:tcPr>
          <w:p w14:paraId="4FE5F729"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6</w:t>
            </w:r>
          </w:p>
        </w:tc>
        <w:tc>
          <w:tcPr>
            <w:tcW w:w="5612" w:type="dxa"/>
            <w:vAlign w:val="center"/>
          </w:tcPr>
          <w:p w14:paraId="4447BB3B"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Накнада</w:t>
            </w:r>
            <w:proofErr w:type="spellEnd"/>
            <w:r w:rsidRPr="00020D28">
              <w:rPr>
                <w:rFonts w:ascii="Arial" w:hAnsi="Arial" w:cs="Arial"/>
                <w:sz w:val="20"/>
                <w:szCs w:val="20"/>
              </w:rPr>
              <w:t xml:space="preserve"> </w:t>
            </w:r>
            <w:proofErr w:type="spellStart"/>
            <w:r w:rsidRPr="00020D28">
              <w:rPr>
                <w:rFonts w:ascii="Arial" w:hAnsi="Arial" w:cs="Arial"/>
                <w:sz w:val="20"/>
                <w:szCs w:val="20"/>
              </w:rPr>
              <w:t>трошкова</w:t>
            </w:r>
            <w:proofErr w:type="spellEnd"/>
            <w:r w:rsidRPr="00020D28">
              <w:rPr>
                <w:rFonts w:ascii="Arial" w:hAnsi="Arial" w:cs="Arial"/>
                <w:sz w:val="20"/>
                <w:szCs w:val="20"/>
              </w:rPr>
              <w:t xml:space="preserve"> </w:t>
            </w:r>
            <w:proofErr w:type="spellStart"/>
            <w:r w:rsidRPr="00020D28">
              <w:rPr>
                <w:rFonts w:ascii="Arial" w:hAnsi="Arial" w:cs="Arial"/>
                <w:sz w:val="20"/>
                <w:szCs w:val="20"/>
              </w:rPr>
              <w:t>чланова</w:t>
            </w:r>
            <w:proofErr w:type="spellEnd"/>
            <w:r w:rsidRPr="00020D28">
              <w:rPr>
                <w:rFonts w:ascii="Arial" w:hAnsi="Arial" w:cs="Arial"/>
                <w:sz w:val="20"/>
                <w:szCs w:val="20"/>
              </w:rPr>
              <w:t xml:space="preserve"> </w:t>
            </w:r>
            <w:proofErr w:type="spellStart"/>
            <w:r w:rsidRPr="00020D28">
              <w:rPr>
                <w:rFonts w:ascii="Arial" w:hAnsi="Arial" w:cs="Arial"/>
                <w:sz w:val="20"/>
                <w:szCs w:val="20"/>
              </w:rPr>
              <w:t>Одбора</w:t>
            </w:r>
            <w:proofErr w:type="spellEnd"/>
            <w:r w:rsidRPr="00020D28">
              <w:rPr>
                <w:rFonts w:ascii="Arial" w:hAnsi="Arial" w:cs="Arial"/>
                <w:sz w:val="20"/>
                <w:szCs w:val="20"/>
              </w:rPr>
              <w:t xml:space="preserve"> </w:t>
            </w:r>
            <w:proofErr w:type="spellStart"/>
            <w:r w:rsidRPr="00020D28">
              <w:rPr>
                <w:rFonts w:ascii="Arial" w:hAnsi="Arial" w:cs="Arial"/>
                <w:sz w:val="20"/>
                <w:szCs w:val="20"/>
              </w:rPr>
              <w:t>поверилаца</w:t>
            </w:r>
            <w:proofErr w:type="spellEnd"/>
          </w:p>
        </w:tc>
        <w:tc>
          <w:tcPr>
            <w:tcW w:w="1851" w:type="dxa"/>
            <w:vAlign w:val="center"/>
          </w:tcPr>
          <w:p w14:paraId="0EE6B063"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0A07EED9" w14:textId="77777777" w:rsidTr="000946DA">
        <w:trPr>
          <w:jc w:val="center"/>
        </w:trPr>
        <w:tc>
          <w:tcPr>
            <w:tcW w:w="692" w:type="dxa"/>
            <w:vAlign w:val="center"/>
          </w:tcPr>
          <w:p w14:paraId="5C990053"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7</w:t>
            </w:r>
          </w:p>
        </w:tc>
        <w:tc>
          <w:tcPr>
            <w:tcW w:w="5612" w:type="dxa"/>
            <w:vAlign w:val="center"/>
          </w:tcPr>
          <w:p w14:paraId="74AE688F"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Трошкови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принудне</w:t>
            </w:r>
            <w:proofErr w:type="spellEnd"/>
            <w:r w:rsidRPr="00020D28">
              <w:rPr>
                <w:rFonts w:ascii="Arial" w:hAnsi="Arial" w:cs="Arial"/>
                <w:sz w:val="20"/>
                <w:szCs w:val="20"/>
              </w:rPr>
              <w:t xml:space="preserve"> </w:t>
            </w:r>
            <w:proofErr w:type="spellStart"/>
            <w:r w:rsidRPr="00020D28">
              <w:rPr>
                <w:rFonts w:ascii="Arial" w:hAnsi="Arial" w:cs="Arial"/>
                <w:sz w:val="20"/>
                <w:szCs w:val="20"/>
              </w:rPr>
              <w:t>ликвидације</w:t>
            </w:r>
            <w:proofErr w:type="spellEnd"/>
          </w:p>
        </w:tc>
        <w:tc>
          <w:tcPr>
            <w:tcW w:w="1851" w:type="dxa"/>
            <w:vAlign w:val="center"/>
          </w:tcPr>
          <w:p w14:paraId="61EE322E"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3C436FC1" w14:textId="77777777" w:rsidTr="000946DA">
        <w:trPr>
          <w:jc w:val="center"/>
        </w:trPr>
        <w:tc>
          <w:tcPr>
            <w:tcW w:w="692" w:type="dxa"/>
            <w:tcBorders>
              <w:bottom w:val="single" w:sz="4" w:space="0" w:color="auto"/>
            </w:tcBorders>
            <w:vAlign w:val="center"/>
          </w:tcPr>
          <w:p w14:paraId="6D62B007"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8</w:t>
            </w:r>
          </w:p>
        </w:tc>
        <w:tc>
          <w:tcPr>
            <w:tcW w:w="5612" w:type="dxa"/>
            <w:tcBorders>
              <w:bottom w:val="single" w:sz="4" w:space="0" w:color="auto"/>
            </w:tcBorders>
            <w:vAlign w:val="center"/>
          </w:tcPr>
          <w:p w14:paraId="7E07FB65"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Остали</w:t>
            </w:r>
            <w:proofErr w:type="spellEnd"/>
            <w:r w:rsidRPr="00020D28">
              <w:rPr>
                <w:rFonts w:ascii="Arial" w:hAnsi="Arial" w:cs="Arial"/>
                <w:sz w:val="20"/>
                <w:szCs w:val="20"/>
              </w:rPr>
              <w:t xml:space="preserve"> </w:t>
            </w:r>
            <w:proofErr w:type="spellStart"/>
            <w:r w:rsidRPr="00020D28">
              <w:rPr>
                <w:rFonts w:ascii="Arial" w:hAnsi="Arial" w:cs="Arial"/>
                <w:sz w:val="20"/>
                <w:szCs w:val="20"/>
              </w:rPr>
              <w:t>трошкови</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поступка</w:t>
            </w:r>
            <w:proofErr w:type="spellEnd"/>
          </w:p>
        </w:tc>
        <w:tc>
          <w:tcPr>
            <w:tcW w:w="1851" w:type="dxa"/>
            <w:tcBorders>
              <w:bottom w:val="single" w:sz="4" w:space="0" w:color="auto"/>
            </w:tcBorders>
            <w:vAlign w:val="center"/>
          </w:tcPr>
          <w:p w14:paraId="13443F77"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23EBA917" w14:textId="77777777" w:rsidTr="000946DA">
        <w:trPr>
          <w:trHeight w:val="340"/>
          <w:jc w:val="center"/>
        </w:trPr>
        <w:tc>
          <w:tcPr>
            <w:tcW w:w="6304" w:type="dxa"/>
            <w:gridSpan w:val="2"/>
            <w:shd w:val="clear" w:color="auto" w:fill="D9E2F3"/>
            <w:vAlign w:val="center"/>
          </w:tcPr>
          <w:p w14:paraId="02230972" w14:textId="77777777" w:rsidR="00920D65" w:rsidRPr="00C92562" w:rsidRDefault="00920D65" w:rsidP="000946DA">
            <w:pPr>
              <w:jc w:val="center"/>
              <w:rPr>
                <w:rFonts w:ascii="Arial" w:hAnsi="Arial" w:cs="Arial"/>
                <w:b/>
                <w:sz w:val="20"/>
                <w:szCs w:val="20"/>
              </w:rPr>
            </w:pPr>
            <w:r w:rsidRPr="00C92562">
              <w:rPr>
                <w:rFonts w:ascii="Arial" w:hAnsi="Arial" w:cs="Arial"/>
                <w:b/>
                <w:sz w:val="20"/>
                <w:szCs w:val="20"/>
              </w:rPr>
              <w:t>УКУПНО ТРОШКОВИ</w:t>
            </w:r>
          </w:p>
        </w:tc>
        <w:tc>
          <w:tcPr>
            <w:tcW w:w="1851" w:type="dxa"/>
            <w:shd w:val="clear" w:color="auto" w:fill="D9E2F3"/>
            <w:vAlign w:val="center"/>
          </w:tcPr>
          <w:p w14:paraId="152E1516" w14:textId="4E3A19C9" w:rsidR="00920D65" w:rsidRPr="00E90877" w:rsidRDefault="00C92562" w:rsidP="000946DA">
            <w:pPr>
              <w:jc w:val="right"/>
              <w:rPr>
                <w:rFonts w:ascii="Arial" w:hAnsi="Arial" w:cs="Arial"/>
                <w:b/>
                <w:bCs/>
                <w:sz w:val="20"/>
                <w:szCs w:val="20"/>
                <w:lang w:val="sr-Cyrl-RS"/>
              </w:rPr>
            </w:pPr>
            <w:r>
              <w:rPr>
                <w:rFonts w:ascii="Arial" w:hAnsi="Arial" w:cs="Arial"/>
                <w:b/>
                <w:bCs/>
                <w:sz w:val="20"/>
                <w:szCs w:val="20"/>
                <w:lang w:val="sr-Cyrl-RS"/>
              </w:rPr>
              <w:t>758</w:t>
            </w:r>
            <w:r w:rsidR="00920D65">
              <w:rPr>
                <w:rFonts w:ascii="Arial" w:hAnsi="Arial" w:cs="Arial"/>
                <w:b/>
                <w:bCs/>
                <w:sz w:val="20"/>
                <w:szCs w:val="20"/>
                <w:lang w:val="sr-Cyrl-RS"/>
              </w:rPr>
              <w:t>.</w:t>
            </w:r>
            <w:r>
              <w:rPr>
                <w:rFonts w:ascii="Arial" w:hAnsi="Arial" w:cs="Arial"/>
                <w:b/>
                <w:bCs/>
                <w:sz w:val="20"/>
                <w:szCs w:val="20"/>
                <w:lang w:val="sr-Cyrl-RS"/>
              </w:rPr>
              <w:t>048</w:t>
            </w:r>
            <w:r w:rsidR="00920D65">
              <w:rPr>
                <w:rFonts w:ascii="Arial" w:hAnsi="Arial" w:cs="Arial"/>
                <w:b/>
                <w:bCs/>
                <w:sz w:val="20"/>
                <w:szCs w:val="20"/>
                <w:lang w:val="sr-Cyrl-RS"/>
              </w:rPr>
              <w:t>,</w:t>
            </w:r>
            <w:r>
              <w:rPr>
                <w:rFonts w:ascii="Arial" w:hAnsi="Arial" w:cs="Arial"/>
                <w:b/>
                <w:bCs/>
                <w:sz w:val="20"/>
                <w:szCs w:val="20"/>
                <w:lang w:val="sr-Cyrl-RS"/>
              </w:rPr>
              <w:t>78</w:t>
            </w:r>
          </w:p>
        </w:tc>
      </w:tr>
    </w:tbl>
    <w:p w14:paraId="22C29566" w14:textId="77777777" w:rsidR="00920D65" w:rsidRPr="00920D65" w:rsidRDefault="00920D65" w:rsidP="00920D65">
      <w:pPr>
        <w:pStyle w:val="ListParagraph"/>
        <w:keepLines/>
        <w:numPr>
          <w:ilvl w:val="0"/>
          <w:numId w:val="8"/>
        </w:numPr>
        <w:spacing w:before="120" w:after="120"/>
        <w:jc w:val="center"/>
        <w:rPr>
          <w:b/>
          <w:color w:val="FF0000"/>
          <w:sz w:val="22"/>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681"/>
        <w:gridCol w:w="5795"/>
        <w:gridCol w:w="1939"/>
      </w:tblGrid>
      <w:tr w:rsidR="00920D65" w:rsidRPr="00DC4424" w14:paraId="3B07865A" w14:textId="77777777" w:rsidTr="000946DA">
        <w:trPr>
          <w:trHeight w:val="340"/>
          <w:jc w:val="center"/>
        </w:trPr>
        <w:tc>
          <w:tcPr>
            <w:tcW w:w="6401" w:type="dxa"/>
            <w:gridSpan w:val="2"/>
            <w:shd w:val="clear" w:color="auto" w:fill="B8CCE4"/>
            <w:vAlign w:val="center"/>
          </w:tcPr>
          <w:p w14:paraId="1DEA2CD1" w14:textId="77777777" w:rsidR="00920D65" w:rsidRPr="00803CF8" w:rsidRDefault="00920D65" w:rsidP="000946DA">
            <w:pPr>
              <w:jc w:val="center"/>
              <w:rPr>
                <w:rFonts w:ascii="Arial" w:hAnsi="Arial" w:cs="Arial"/>
                <w:b/>
                <w:bCs/>
                <w:sz w:val="20"/>
                <w:szCs w:val="20"/>
                <w:lang w:val="sr-Cyrl-RS"/>
              </w:rPr>
            </w:pPr>
            <w:r w:rsidRPr="00803CF8">
              <w:rPr>
                <w:rFonts w:ascii="Arial" w:hAnsi="Arial" w:cs="Arial"/>
                <w:b/>
                <w:bCs/>
                <w:sz w:val="20"/>
                <w:szCs w:val="20"/>
                <w:lang w:val="sr-Cyrl-RS"/>
              </w:rPr>
              <w:t>ОБАВЕЗЕ СТЕЧАЈНЕ МАСЕ</w:t>
            </w:r>
          </w:p>
        </w:tc>
        <w:tc>
          <w:tcPr>
            <w:tcW w:w="1916" w:type="dxa"/>
            <w:shd w:val="clear" w:color="auto" w:fill="B8CCE4"/>
            <w:vAlign w:val="center"/>
          </w:tcPr>
          <w:p w14:paraId="3BC621B2" w14:textId="77777777" w:rsidR="00920D65" w:rsidRPr="00020D28" w:rsidRDefault="00920D65" w:rsidP="00C92562">
            <w:pPr>
              <w:keepLines/>
              <w:jc w:val="center"/>
              <w:rPr>
                <w:rFonts w:ascii="Arial" w:hAnsi="Arial" w:cs="Arial"/>
                <w:sz w:val="20"/>
                <w:szCs w:val="20"/>
              </w:rPr>
            </w:pPr>
            <w:proofErr w:type="spellStart"/>
            <w:r w:rsidRPr="00020D28">
              <w:rPr>
                <w:rFonts w:ascii="Arial" w:hAnsi="Arial" w:cs="Arial"/>
                <w:sz w:val="20"/>
                <w:szCs w:val="20"/>
              </w:rPr>
              <w:t>дин</w:t>
            </w:r>
            <w:proofErr w:type="spellEnd"/>
            <w:r w:rsidRPr="00020D28">
              <w:rPr>
                <w:rFonts w:ascii="Arial" w:hAnsi="Arial" w:cs="Arial"/>
                <w:sz w:val="20"/>
                <w:szCs w:val="20"/>
              </w:rPr>
              <w:t>.</w:t>
            </w:r>
          </w:p>
        </w:tc>
      </w:tr>
      <w:tr w:rsidR="00920D65" w:rsidRPr="00DC4424" w14:paraId="1BDF8A0A" w14:textId="77777777" w:rsidTr="000946DA">
        <w:trPr>
          <w:jc w:val="center"/>
        </w:trPr>
        <w:tc>
          <w:tcPr>
            <w:tcW w:w="673" w:type="dxa"/>
            <w:vAlign w:val="center"/>
          </w:tcPr>
          <w:p w14:paraId="2AB9F89F"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9</w:t>
            </w:r>
          </w:p>
        </w:tc>
        <w:tc>
          <w:tcPr>
            <w:tcW w:w="5728" w:type="dxa"/>
            <w:vAlign w:val="center"/>
          </w:tcPr>
          <w:p w14:paraId="3B83C201"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Канцеларијски</w:t>
            </w:r>
            <w:proofErr w:type="spellEnd"/>
            <w:r w:rsidRPr="00020D28">
              <w:rPr>
                <w:rFonts w:ascii="Arial" w:hAnsi="Arial" w:cs="Arial"/>
                <w:sz w:val="20"/>
                <w:szCs w:val="20"/>
              </w:rPr>
              <w:t xml:space="preserve"> </w:t>
            </w:r>
            <w:proofErr w:type="spellStart"/>
            <w:r w:rsidRPr="00020D28">
              <w:rPr>
                <w:rFonts w:ascii="Arial" w:hAnsi="Arial" w:cs="Arial"/>
                <w:sz w:val="20"/>
                <w:szCs w:val="20"/>
              </w:rPr>
              <w:t>материјал</w:t>
            </w:r>
            <w:proofErr w:type="spellEnd"/>
          </w:p>
        </w:tc>
        <w:tc>
          <w:tcPr>
            <w:tcW w:w="1916" w:type="dxa"/>
            <w:vAlign w:val="center"/>
          </w:tcPr>
          <w:p w14:paraId="48B67CD3" w14:textId="6E4BDD02" w:rsidR="00920D65" w:rsidRPr="00020D28" w:rsidRDefault="00803CF8" w:rsidP="000946DA">
            <w:pPr>
              <w:jc w:val="right"/>
              <w:rPr>
                <w:rFonts w:ascii="Arial" w:hAnsi="Arial" w:cs="Arial"/>
                <w:sz w:val="20"/>
                <w:szCs w:val="20"/>
                <w:lang w:val="sr-Cyrl-RS"/>
              </w:rPr>
            </w:pPr>
            <w:r>
              <w:rPr>
                <w:rFonts w:ascii="Arial" w:hAnsi="Arial" w:cs="Arial"/>
                <w:sz w:val="20"/>
                <w:szCs w:val="20"/>
                <w:lang w:val="sr-Cyrl-RS"/>
              </w:rPr>
              <w:t>4.</w:t>
            </w:r>
            <w:r w:rsidR="00920D65">
              <w:rPr>
                <w:rFonts w:ascii="Arial" w:hAnsi="Arial" w:cs="Arial"/>
                <w:sz w:val="20"/>
                <w:szCs w:val="20"/>
                <w:lang w:val="sr-Cyrl-RS"/>
              </w:rPr>
              <w:t>6</w:t>
            </w:r>
            <w:r>
              <w:rPr>
                <w:rFonts w:ascii="Arial" w:hAnsi="Arial" w:cs="Arial"/>
                <w:sz w:val="20"/>
                <w:szCs w:val="20"/>
                <w:lang w:val="sr-Cyrl-RS"/>
              </w:rPr>
              <w:t>88</w:t>
            </w:r>
            <w:r w:rsidR="00920D65" w:rsidRPr="00020D28">
              <w:rPr>
                <w:rFonts w:ascii="Arial" w:hAnsi="Arial" w:cs="Arial"/>
                <w:sz w:val="20"/>
                <w:szCs w:val="20"/>
                <w:lang w:val="sr-Cyrl-RS"/>
              </w:rPr>
              <w:t>,00</w:t>
            </w:r>
          </w:p>
        </w:tc>
      </w:tr>
      <w:tr w:rsidR="00920D65" w:rsidRPr="00DC4424" w14:paraId="595C6D05" w14:textId="77777777" w:rsidTr="000946DA">
        <w:trPr>
          <w:jc w:val="center"/>
        </w:trPr>
        <w:tc>
          <w:tcPr>
            <w:tcW w:w="673" w:type="dxa"/>
            <w:vAlign w:val="center"/>
          </w:tcPr>
          <w:p w14:paraId="69BF5DDF"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10</w:t>
            </w:r>
          </w:p>
        </w:tc>
        <w:tc>
          <w:tcPr>
            <w:tcW w:w="5728" w:type="dxa"/>
            <w:vAlign w:val="center"/>
          </w:tcPr>
          <w:p w14:paraId="6D8135B6"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Електрична</w:t>
            </w:r>
            <w:proofErr w:type="spellEnd"/>
            <w:r w:rsidRPr="00020D28">
              <w:rPr>
                <w:rFonts w:ascii="Arial" w:hAnsi="Arial" w:cs="Arial"/>
                <w:sz w:val="20"/>
                <w:szCs w:val="20"/>
              </w:rPr>
              <w:t xml:space="preserve"> </w:t>
            </w:r>
            <w:proofErr w:type="spellStart"/>
            <w:r w:rsidRPr="00020D28">
              <w:rPr>
                <w:rFonts w:ascii="Arial" w:hAnsi="Arial" w:cs="Arial"/>
                <w:sz w:val="20"/>
                <w:szCs w:val="20"/>
              </w:rPr>
              <w:t>енергија</w:t>
            </w:r>
            <w:proofErr w:type="spellEnd"/>
          </w:p>
        </w:tc>
        <w:tc>
          <w:tcPr>
            <w:tcW w:w="1916" w:type="dxa"/>
            <w:vAlign w:val="center"/>
          </w:tcPr>
          <w:p w14:paraId="10F67112"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77518371" w14:textId="77777777" w:rsidTr="000946DA">
        <w:trPr>
          <w:jc w:val="center"/>
        </w:trPr>
        <w:tc>
          <w:tcPr>
            <w:tcW w:w="673" w:type="dxa"/>
            <w:vAlign w:val="center"/>
          </w:tcPr>
          <w:p w14:paraId="49CF3C79"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11</w:t>
            </w:r>
          </w:p>
        </w:tc>
        <w:tc>
          <w:tcPr>
            <w:tcW w:w="5728" w:type="dxa"/>
            <w:vAlign w:val="center"/>
          </w:tcPr>
          <w:p w14:paraId="2E4FB7C3"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Комуналне</w:t>
            </w:r>
            <w:proofErr w:type="spellEnd"/>
            <w:r w:rsidRPr="00020D28">
              <w:rPr>
                <w:rFonts w:ascii="Arial" w:hAnsi="Arial" w:cs="Arial"/>
                <w:sz w:val="20"/>
                <w:szCs w:val="20"/>
              </w:rPr>
              <w:t xml:space="preserve"> </w:t>
            </w:r>
            <w:proofErr w:type="spellStart"/>
            <w:r w:rsidRPr="00020D28">
              <w:rPr>
                <w:rFonts w:ascii="Arial" w:hAnsi="Arial" w:cs="Arial"/>
                <w:sz w:val="20"/>
                <w:szCs w:val="20"/>
              </w:rPr>
              <w:t>услуге</w:t>
            </w:r>
            <w:proofErr w:type="spellEnd"/>
          </w:p>
        </w:tc>
        <w:tc>
          <w:tcPr>
            <w:tcW w:w="1916" w:type="dxa"/>
            <w:vAlign w:val="center"/>
          </w:tcPr>
          <w:p w14:paraId="43498A75"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5A237E0B" w14:textId="77777777" w:rsidTr="000946DA">
        <w:trPr>
          <w:jc w:val="center"/>
        </w:trPr>
        <w:tc>
          <w:tcPr>
            <w:tcW w:w="673" w:type="dxa"/>
            <w:vAlign w:val="center"/>
          </w:tcPr>
          <w:p w14:paraId="0D2C7732"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12</w:t>
            </w:r>
          </w:p>
        </w:tc>
        <w:tc>
          <w:tcPr>
            <w:tcW w:w="5728" w:type="dxa"/>
            <w:vAlign w:val="center"/>
          </w:tcPr>
          <w:p w14:paraId="7DE5776D"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Гориво</w:t>
            </w:r>
            <w:proofErr w:type="spellEnd"/>
            <w:r w:rsidRPr="00020D28">
              <w:rPr>
                <w:rFonts w:ascii="Arial" w:hAnsi="Arial" w:cs="Arial"/>
                <w:sz w:val="20"/>
                <w:szCs w:val="20"/>
              </w:rPr>
              <w:t xml:space="preserve"> и </w:t>
            </w:r>
            <w:proofErr w:type="spellStart"/>
            <w:r w:rsidRPr="00020D28">
              <w:rPr>
                <w:rFonts w:ascii="Arial" w:hAnsi="Arial" w:cs="Arial"/>
                <w:sz w:val="20"/>
                <w:szCs w:val="20"/>
              </w:rPr>
              <w:t>мазиво</w:t>
            </w:r>
            <w:proofErr w:type="spellEnd"/>
          </w:p>
        </w:tc>
        <w:tc>
          <w:tcPr>
            <w:tcW w:w="1916" w:type="dxa"/>
            <w:vAlign w:val="center"/>
          </w:tcPr>
          <w:p w14:paraId="67238EA0" w14:textId="6E90A5CF" w:rsidR="00920D65" w:rsidRPr="00803CF8" w:rsidRDefault="00803CF8" w:rsidP="00803CF8">
            <w:pPr>
              <w:pStyle w:val="ListParagraph"/>
              <w:ind w:left="1080"/>
              <w:jc w:val="center"/>
              <w:rPr>
                <w:rFonts w:ascii="Arial" w:hAnsi="Arial" w:cs="Arial"/>
                <w:sz w:val="20"/>
                <w:szCs w:val="20"/>
                <w:lang w:val="sr-Cyrl-RS"/>
              </w:rPr>
            </w:pPr>
            <w:r>
              <w:rPr>
                <w:rFonts w:ascii="Arial" w:hAnsi="Arial" w:cs="Arial"/>
                <w:sz w:val="20"/>
                <w:szCs w:val="20"/>
                <w:lang w:val="sr-Cyrl-RS"/>
              </w:rPr>
              <w:t xml:space="preserve">     -</w:t>
            </w:r>
          </w:p>
        </w:tc>
      </w:tr>
      <w:tr w:rsidR="00920D65" w:rsidRPr="00DC4424" w14:paraId="49A1A93E" w14:textId="77777777" w:rsidTr="000946DA">
        <w:trPr>
          <w:jc w:val="center"/>
        </w:trPr>
        <w:tc>
          <w:tcPr>
            <w:tcW w:w="673" w:type="dxa"/>
            <w:vAlign w:val="center"/>
          </w:tcPr>
          <w:p w14:paraId="1EA757BF"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13</w:t>
            </w:r>
          </w:p>
        </w:tc>
        <w:tc>
          <w:tcPr>
            <w:tcW w:w="5728" w:type="dxa"/>
            <w:vAlign w:val="center"/>
          </w:tcPr>
          <w:p w14:paraId="14DDF582"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Пошта</w:t>
            </w:r>
            <w:proofErr w:type="spellEnd"/>
            <w:r w:rsidRPr="00020D28">
              <w:rPr>
                <w:rFonts w:ascii="Arial" w:hAnsi="Arial" w:cs="Arial"/>
                <w:sz w:val="20"/>
                <w:szCs w:val="20"/>
              </w:rPr>
              <w:t xml:space="preserve"> и </w:t>
            </w:r>
            <w:proofErr w:type="spellStart"/>
            <w:r w:rsidRPr="00020D28">
              <w:rPr>
                <w:rFonts w:ascii="Arial" w:hAnsi="Arial" w:cs="Arial"/>
                <w:sz w:val="20"/>
                <w:szCs w:val="20"/>
              </w:rPr>
              <w:t>телефон</w:t>
            </w:r>
            <w:proofErr w:type="spellEnd"/>
          </w:p>
        </w:tc>
        <w:tc>
          <w:tcPr>
            <w:tcW w:w="1916" w:type="dxa"/>
            <w:vAlign w:val="center"/>
          </w:tcPr>
          <w:p w14:paraId="22203BC5" w14:textId="4E9E445C" w:rsidR="00920D65" w:rsidRPr="00020D28" w:rsidRDefault="00803CF8" w:rsidP="000946DA">
            <w:pPr>
              <w:jc w:val="right"/>
              <w:rPr>
                <w:rFonts w:ascii="Arial" w:hAnsi="Arial" w:cs="Arial"/>
                <w:sz w:val="20"/>
                <w:szCs w:val="20"/>
              </w:rPr>
            </w:pPr>
            <w:r>
              <w:rPr>
                <w:rFonts w:ascii="Arial" w:hAnsi="Arial" w:cs="Arial"/>
                <w:sz w:val="20"/>
                <w:szCs w:val="20"/>
                <w:lang w:val="sr-Cyrl-RS"/>
              </w:rPr>
              <w:t>5</w:t>
            </w:r>
            <w:r w:rsidR="00920D65" w:rsidRPr="00020D28">
              <w:rPr>
                <w:rFonts w:ascii="Arial" w:hAnsi="Arial" w:cs="Arial"/>
                <w:sz w:val="20"/>
                <w:szCs w:val="20"/>
              </w:rPr>
              <w:t>.</w:t>
            </w:r>
            <w:r w:rsidR="00920D65">
              <w:rPr>
                <w:rFonts w:ascii="Arial" w:hAnsi="Arial" w:cs="Arial"/>
                <w:sz w:val="20"/>
                <w:szCs w:val="20"/>
                <w:lang w:val="sr-Cyrl-RS"/>
              </w:rPr>
              <w:t>0</w:t>
            </w:r>
            <w:r>
              <w:rPr>
                <w:rFonts w:ascii="Arial" w:hAnsi="Arial" w:cs="Arial"/>
                <w:sz w:val="20"/>
                <w:szCs w:val="20"/>
                <w:lang w:val="sr-Cyrl-RS"/>
              </w:rPr>
              <w:t>62</w:t>
            </w:r>
            <w:r w:rsidR="00920D65" w:rsidRPr="00020D28">
              <w:rPr>
                <w:rFonts w:ascii="Arial" w:hAnsi="Arial" w:cs="Arial"/>
                <w:sz w:val="20"/>
                <w:szCs w:val="20"/>
              </w:rPr>
              <w:t>,00</w:t>
            </w:r>
          </w:p>
        </w:tc>
      </w:tr>
      <w:tr w:rsidR="00920D65" w:rsidRPr="00DC4424" w14:paraId="40D86295" w14:textId="77777777" w:rsidTr="000946DA">
        <w:trPr>
          <w:jc w:val="center"/>
        </w:trPr>
        <w:tc>
          <w:tcPr>
            <w:tcW w:w="673" w:type="dxa"/>
            <w:vAlign w:val="center"/>
          </w:tcPr>
          <w:p w14:paraId="59E67D99"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14</w:t>
            </w:r>
          </w:p>
        </w:tc>
        <w:tc>
          <w:tcPr>
            <w:tcW w:w="5728" w:type="dxa"/>
            <w:vAlign w:val="center"/>
          </w:tcPr>
          <w:p w14:paraId="7A6D3AC2"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Набавка</w:t>
            </w:r>
            <w:proofErr w:type="spellEnd"/>
            <w:r w:rsidRPr="00020D28">
              <w:rPr>
                <w:rFonts w:ascii="Arial" w:hAnsi="Arial" w:cs="Arial"/>
                <w:sz w:val="20"/>
                <w:szCs w:val="20"/>
              </w:rPr>
              <w:t xml:space="preserve"> </w:t>
            </w:r>
            <w:proofErr w:type="spellStart"/>
            <w:r w:rsidRPr="00020D28">
              <w:rPr>
                <w:rFonts w:ascii="Arial" w:hAnsi="Arial" w:cs="Arial"/>
                <w:sz w:val="20"/>
                <w:szCs w:val="20"/>
              </w:rPr>
              <w:t>сировина</w:t>
            </w:r>
            <w:proofErr w:type="spellEnd"/>
            <w:r w:rsidRPr="00020D28">
              <w:rPr>
                <w:rFonts w:ascii="Arial" w:hAnsi="Arial" w:cs="Arial"/>
                <w:sz w:val="20"/>
                <w:szCs w:val="20"/>
              </w:rPr>
              <w:t xml:space="preserve"> и </w:t>
            </w:r>
            <w:proofErr w:type="spellStart"/>
            <w:r w:rsidRPr="00020D28">
              <w:rPr>
                <w:rFonts w:ascii="Arial" w:hAnsi="Arial" w:cs="Arial"/>
                <w:sz w:val="20"/>
                <w:szCs w:val="20"/>
              </w:rPr>
              <w:t>репроматеријала</w:t>
            </w:r>
            <w:proofErr w:type="spellEnd"/>
          </w:p>
        </w:tc>
        <w:tc>
          <w:tcPr>
            <w:tcW w:w="1916" w:type="dxa"/>
            <w:vAlign w:val="center"/>
          </w:tcPr>
          <w:p w14:paraId="4B741F0F"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6920181B" w14:textId="77777777" w:rsidTr="000946DA">
        <w:trPr>
          <w:jc w:val="center"/>
        </w:trPr>
        <w:tc>
          <w:tcPr>
            <w:tcW w:w="673" w:type="dxa"/>
            <w:vAlign w:val="center"/>
          </w:tcPr>
          <w:p w14:paraId="484AC9B1"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15</w:t>
            </w:r>
          </w:p>
        </w:tc>
        <w:tc>
          <w:tcPr>
            <w:tcW w:w="5728" w:type="dxa"/>
            <w:vAlign w:val="center"/>
          </w:tcPr>
          <w:p w14:paraId="782863CA"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Текуће</w:t>
            </w:r>
            <w:proofErr w:type="spellEnd"/>
            <w:r w:rsidRPr="00020D28">
              <w:rPr>
                <w:rFonts w:ascii="Arial" w:hAnsi="Arial" w:cs="Arial"/>
                <w:sz w:val="20"/>
                <w:szCs w:val="20"/>
              </w:rPr>
              <w:t xml:space="preserve"> </w:t>
            </w:r>
            <w:proofErr w:type="spellStart"/>
            <w:r w:rsidRPr="00020D28">
              <w:rPr>
                <w:rFonts w:ascii="Arial" w:hAnsi="Arial" w:cs="Arial"/>
                <w:sz w:val="20"/>
                <w:szCs w:val="20"/>
              </w:rPr>
              <w:t>одржавање</w:t>
            </w:r>
            <w:proofErr w:type="spellEnd"/>
          </w:p>
        </w:tc>
        <w:tc>
          <w:tcPr>
            <w:tcW w:w="1916" w:type="dxa"/>
            <w:vAlign w:val="center"/>
          </w:tcPr>
          <w:p w14:paraId="40892A14"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4E30A5FB" w14:textId="77777777" w:rsidTr="000946DA">
        <w:trPr>
          <w:jc w:val="center"/>
        </w:trPr>
        <w:tc>
          <w:tcPr>
            <w:tcW w:w="673" w:type="dxa"/>
            <w:vAlign w:val="center"/>
          </w:tcPr>
          <w:p w14:paraId="0F49B1A8"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16</w:t>
            </w:r>
          </w:p>
        </w:tc>
        <w:tc>
          <w:tcPr>
            <w:tcW w:w="5728" w:type="dxa"/>
            <w:vAlign w:val="center"/>
          </w:tcPr>
          <w:p w14:paraId="19313873"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Платни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промет</w:t>
            </w:r>
            <w:proofErr w:type="spellEnd"/>
          </w:p>
        </w:tc>
        <w:tc>
          <w:tcPr>
            <w:tcW w:w="1916" w:type="dxa"/>
            <w:vAlign w:val="center"/>
          </w:tcPr>
          <w:p w14:paraId="104F5305" w14:textId="27A65BEA" w:rsidR="00920D65" w:rsidRPr="00020D28" w:rsidRDefault="00803CF8" w:rsidP="000946DA">
            <w:pPr>
              <w:jc w:val="right"/>
              <w:rPr>
                <w:rFonts w:ascii="Arial" w:hAnsi="Arial" w:cs="Arial"/>
                <w:sz w:val="20"/>
                <w:szCs w:val="20"/>
                <w:lang w:val="sr-Cyrl-RS"/>
              </w:rPr>
            </w:pPr>
            <w:r>
              <w:rPr>
                <w:rFonts w:ascii="Arial" w:hAnsi="Arial" w:cs="Arial"/>
                <w:sz w:val="20"/>
                <w:szCs w:val="20"/>
                <w:lang w:val="sr-Cyrl-RS"/>
              </w:rPr>
              <w:t>14</w:t>
            </w:r>
            <w:r w:rsidR="00920D65" w:rsidRPr="00020D28">
              <w:rPr>
                <w:rFonts w:ascii="Arial" w:hAnsi="Arial" w:cs="Arial"/>
                <w:sz w:val="20"/>
                <w:szCs w:val="20"/>
                <w:lang w:val="sr-Cyrl-RS"/>
              </w:rPr>
              <w:t>.</w:t>
            </w:r>
            <w:r>
              <w:rPr>
                <w:rFonts w:ascii="Arial" w:hAnsi="Arial" w:cs="Arial"/>
                <w:sz w:val="20"/>
                <w:szCs w:val="20"/>
                <w:lang w:val="sr-Cyrl-RS"/>
              </w:rPr>
              <w:t>010</w:t>
            </w:r>
            <w:r w:rsidR="00920D65" w:rsidRPr="00020D28">
              <w:rPr>
                <w:rFonts w:ascii="Arial" w:hAnsi="Arial" w:cs="Arial"/>
                <w:sz w:val="20"/>
                <w:szCs w:val="20"/>
                <w:lang w:val="sr-Cyrl-RS"/>
              </w:rPr>
              <w:t>,</w:t>
            </w:r>
            <w:r>
              <w:rPr>
                <w:rFonts w:ascii="Arial" w:hAnsi="Arial" w:cs="Arial"/>
                <w:sz w:val="20"/>
                <w:szCs w:val="20"/>
                <w:lang w:val="sr-Cyrl-RS"/>
              </w:rPr>
              <w:t>37</w:t>
            </w:r>
          </w:p>
        </w:tc>
      </w:tr>
      <w:tr w:rsidR="00920D65" w:rsidRPr="00DC4424" w14:paraId="04F9B07F" w14:textId="77777777" w:rsidTr="000946DA">
        <w:trPr>
          <w:jc w:val="center"/>
        </w:trPr>
        <w:tc>
          <w:tcPr>
            <w:tcW w:w="673" w:type="dxa"/>
            <w:vAlign w:val="center"/>
          </w:tcPr>
          <w:p w14:paraId="3B5C6CBE"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17</w:t>
            </w:r>
          </w:p>
        </w:tc>
        <w:tc>
          <w:tcPr>
            <w:tcW w:w="5728" w:type="dxa"/>
            <w:vAlign w:val="center"/>
          </w:tcPr>
          <w:p w14:paraId="63C497B4"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Премија</w:t>
            </w:r>
            <w:proofErr w:type="spellEnd"/>
            <w:r w:rsidRPr="00020D28">
              <w:rPr>
                <w:rFonts w:ascii="Arial" w:hAnsi="Arial" w:cs="Arial"/>
                <w:sz w:val="20"/>
                <w:szCs w:val="20"/>
              </w:rPr>
              <w:t xml:space="preserve"> </w:t>
            </w:r>
            <w:proofErr w:type="spellStart"/>
            <w:r w:rsidRPr="00020D28">
              <w:rPr>
                <w:rFonts w:ascii="Arial" w:hAnsi="Arial" w:cs="Arial"/>
                <w:sz w:val="20"/>
                <w:szCs w:val="20"/>
              </w:rPr>
              <w:t>осигурања</w:t>
            </w:r>
            <w:proofErr w:type="spellEnd"/>
          </w:p>
        </w:tc>
        <w:tc>
          <w:tcPr>
            <w:tcW w:w="1916" w:type="dxa"/>
            <w:vAlign w:val="center"/>
          </w:tcPr>
          <w:p w14:paraId="07FCB6B3" w14:textId="23125692" w:rsidR="00920D65" w:rsidRPr="00D36538" w:rsidRDefault="00D36538" w:rsidP="000946DA">
            <w:pPr>
              <w:jc w:val="right"/>
              <w:rPr>
                <w:rFonts w:ascii="Arial" w:hAnsi="Arial" w:cs="Arial"/>
                <w:sz w:val="20"/>
                <w:szCs w:val="20"/>
                <w:lang w:val="sr-Cyrl-RS"/>
              </w:rPr>
            </w:pPr>
            <w:r>
              <w:rPr>
                <w:rFonts w:ascii="Arial" w:hAnsi="Arial" w:cs="Arial"/>
                <w:sz w:val="20"/>
                <w:szCs w:val="20"/>
                <w:lang w:val="sr-Cyrl-RS"/>
              </w:rPr>
              <w:t>-</w:t>
            </w:r>
          </w:p>
        </w:tc>
      </w:tr>
      <w:tr w:rsidR="00920D65" w:rsidRPr="00DC4424" w14:paraId="2E7CFDED" w14:textId="77777777" w:rsidTr="000946DA">
        <w:trPr>
          <w:jc w:val="center"/>
        </w:trPr>
        <w:tc>
          <w:tcPr>
            <w:tcW w:w="673" w:type="dxa"/>
            <w:vAlign w:val="center"/>
          </w:tcPr>
          <w:p w14:paraId="79F4A5D7"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18</w:t>
            </w:r>
          </w:p>
        </w:tc>
        <w:tc>
          <w:tcPr>
            <w:tcW w:w="5728" w:type="dxa"/>
            <w:vAlign w:val="center"/>
          </w:tcPr>
          <w:p w14:paraId="398B21AA"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Премија</w:t>
            </w:r>
            <w:proofErr w:type="spellEnd"/>
            <w:r w:rsidRPr="00020D28">
              <w:rPr>
                <w:rFonts w:ascii="Arial" w:hAnsi="Arial" w:cs="Arial"/>
                <w:sz w:val="20"/>
                <w:szCs w:val="20"/>
              </w:rPr>
              <w:t xml:space="preserve"> </w:t>
            </w:r>
            <w:proofErr w:type="spellStart"/>
            <w:r w:rsidRPr="00020D28">
              <w:rPr>
                <w:rFonts w:ascii="Arial" w:hAnsi="Arial" w:cs="Arial"/>
                <w:sz w:val="20"/>
                <w:szCs w:val="20"/>
              </w:rPr>
              <w:t>додатног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осигурања</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управника</w:t>
            </w:r>
            <w:proofErr w:type="spellEnd"/>
          </w:p>
        </w:tc>
        <w:tc>
          <w:tcPr>
            <w:tcW w:w="1916" w:type="dxa"/>
            <w:vAlign w:val="center"/>
          </w:tcPr>
          <w:p w14:paraId="29975AA4"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0426F41E" w14:textId="77777777" w:rsidTr="000946DA">
        <w:trPr>
          <w:jc w:val="center"/>
        </w:trPr>
        <w:tc>
          <w:tcPr>
            <w:tcW w:w="673" w:type="dxa"/>
            <w:vAlign w:val="center"/>
          </w:tcPr>
          <w:p w14:paraId="0C26375B"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19</w:t>
            </w:r>
          </w:p>
        </w:tc>
        <w:tc>
          <w:tcPr>
            <w:tcW w:w="5728" w:type="dxa"/>
            <w:vAlign w:val="center"/>
          </w:tcPr>
          <w:p w14:paraId="312651C3"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Трошкови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професионалног</w:t>
            </w:r>
            <w:proofErr w:type="spellEnd"/>
            <w:r w:rsidRPr="00020D28">
              <w:rPr>
                <w:rFonts w:ascii="Arial" w:hAnsi="Arial" w:cs="Arial"/>
                <w:sz w:val="20"/>
                <w:szCs w:val="20"/>
              </w:rPr>
              <w:t xml:space="preserve"> </w:t>
            </w:r>
            <w:proofErr w:type="spellStart"/>
            <w:r w:rsidRPr="00020D28">
              <w:rPr>
                <w:rFonts w:ascii="Arial" w:hAnsi="Arial" w:cs="Arial"/>
                <w:sz w:val="20"/>
                <w:szCs w:val="20"/>
              </w:rPr>
              <w:t>обезбеђења</w:t>
            </w:r>
            <w:proofErr w:type="spellEnd"/>
            <w:r w:rsidRPr="00020D28">
              <w:rPr>
                <w:rFonts w:ascii="Arial" w:hAnsi="Arial" w:cs="Arial"/>
                <w:sz w:val="20"/>
                <w:szCs w:val="20"/>
              </w:rPr>
              <w:t xml:space="preserve"> </w:t>
            </w:r>
            <w:proofErr w:type="spellStart"/>
            <w:r w:rsidRPr="00020D28">
              <w:rPr>
                <w:rFonts w:ascii="Arial" w:hAnsi="Arial" w:cs="Arial"/>
                <w:sz w:val="20"/>
                <w:szCs w:val="20"/>
              </w:rPr>
              <w:t>имовине</w:t>
            </w:r>
            <w:proofErr w:type="spellEnd"/>
          </w:p>
        </w:tc>
        <w:tc>
          <w:tcPr>
            <w:tcW w:w="1916" w:type="dxa"/>
            <w:vAlign w:val="center"/>
          </w:tcPr>
          <w:p w14:paraId="261B660E"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143B8F17" w14:textId="77777777" w:rsidTr="000946DA">
        <w:trPr>
          <w:jc w:val="center"/>
        </w:trPr>
        <w:tc>
          <w:tcPr>
            <w:tcW w:w="673" w:type="dxa"/>
            <w:vAlign w:val="center"/>
          </w:tcPr>
          <w:p w14:paraId="656FCBE2"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20</w:t>
            </w:r>
          </w:p>
        </w:tc>
        <w:tc>
          <w:tcPr>
            <w:tcW w:w="5728" w:type="dxa"/>
            <w:vAlign w:val="center"/>
          </w:tcPr>
          <w:p w14:paraId="0CED84A8"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Вештачења</w:t>
            </w:r>
            <w:proofErr w:type="spellEnd"/>
            <w:r w:rsidRPr="00020D28">
              <w:rPr>
                <w:rFonts w:ascii="Arial" w:hAnsi="Arial" w:cs="Arial"/>
                <w:sz w:val="20"/>
                <w:szCs w:val="20"/>
              </w:rPr>
              <w:t xml:space="preserve"> и </w:t>
            </w:r>
            <w:proofErr w:type="spellStart"/>
            <w:r w:rsidRPr="00020D28">
              <w:rPr>
                <w:rFonts w:ascii="Arial" w:hAnsi="Arial" w:cs="Arial"/>
                <w:sz w:val="20"/>
                <w:szCs w:val="20"/>
              </w:rPr>
              <w:t>процене</w:t>
            </w:r>
            <w:proofErr w:type="spellEnd"/>
          </w:p>
        </w:tc>
        <w:tc>
          <w:tcPr>
            <w:tcW w:w="1916" w:type="dxa"/>
            <w:vAlign w:val="center"/>
          </w:tcPr>
          <w:p w14:paraId="0F06D58F" w14:textId="7A5A9689" w:rsidR="00920D65" w:rsidRPr="002553F7" w:rsidRDefault="00D36538" w:rsidP="000946DA">
            <w:pPr>
              <w:jc w:val="right"/>
              <w:rPr>
                <w:rFonts w:ascii="Arial" w:hAnsi="Arial" w:cs="Arial"/>
                <w:sz w:val="20"/>
                <w:szCs w:val="20"/>
                <w:lang w:val="sr-Cyrl-RS"/>
              </w:rPr>
            </w:pPr>
            <w:r>
              <w:rPr>
                <w:rFonts w:ascii="Arial" w:hAnsi="Arial" w:cs="Arial"/>
                <w:sz w:val="20"/>
                <w:szCs w:val="20"/>
                <w:lang w:val="sr-Cyrl-RS"/>
              </w:rPr>
              <w:t>-</w:t>
            </w:r>
          </w:p>
        </w:tc>
      </w:tr>
      <w:tr w:rsidR="00920D65" w:rsidRPr="00DC4424" w14:paraId="32B1D20C" w14:textId="77777777" w:rsidTr="000946DA">
        <w:trPr>
          <w:jc w:val="center"/>
        </w:trPr>
        <w:tc>
          <w:tcPr>
            <w:tcW w:w="673" w:type="dxa"/>
            <w:vAlign w:val="center"/>
          </w:tcPr>
          <w:p w14:paraId="4BED2B6A"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21</w:t>
            </w:r>
          </w:p>
        </w:tc>
        <w:tc>
          <w:tcPr>
            <w:tcW w:w="5728" w:type="dxa"/>
            <w:vAlign w:val="center"/>
          </w:tcPr>
          <w:p w14:paraId="64A754FA"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Дневнице</w:t>
            </w:r>
            <w:proofErr w:type="spellEnd"/>
            <w:r w:rsidRPr="00020D28">
              <w:rPr>
                <w:rFonts w:ascii="Arial" w:hAnsi="Arial" w:cs="Arial"/>
                <w:sz w:val="20"/>
                <w:szCs w:val="20"/>
              </w:rPr>
              <w:t xml:space="preserve"> и </w:t>
            </w:r>
            <w:proofErr w:type="spellStart"/>
            <w:r w:rsidRPr="00020D28">
              <w:rPr>
                <w:rFonts w:ascii="Arial" w:hAnsi="Arial" w:cs="Arial"/>
                <w:sz w:val="20"/>
                <w:szCs w:val="20"/>
              </w:rPr>
              <w:t>путни</w:t>
            </w:r>
            <w:proofErr w:type="spellEnd"/>
            <w:r w:rsidRPr="00020D28">
              <w:rPr>
                <w:rFonts w:ascii="Arial" w:hAnsi="Arial" w:cs="Arial"/>
                <w:sz w:val="20"/>
                <w:szCs w:val="20"/>
              </w:rPr>
              <w:t xml:space="preserve"> </w:t>
            </w:r>
            <w:proofErr w:type="spellStart"/>
            <w:r w:rsidRPr="00020D28">
              <w:rPr>
                <w:rFonts w:ascii="Arial" w:hAnsi="Arial" w:cs="Arial"/>
                <w:sz w:val="20"/>
                <w:szCs w:val="20"/>
              </w:rPr>
              <w:t>трошкови</w:t>
            </w:r>
            <w:proofErr w:type="spellEnd"/>
          </w:p>
        </w:tc>
        <w:tc>
          <w:tcPr>
            <w:tcW w:w="1916" w:type="dxa"/>
            <w:vAlign w:val="center"/>
          </w:tcPr>
          <w:p w14:paraId="0273E200"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3C30531D" w14:textId="77777777" w:rsidTr="000946DA">
        <w:trPr>
          <w:jc w:val="center"/>
        </w:trPr>
        <w:tc>
          <w:tcPr>
            <w:tcW w:w="673" w:type="dxa"/>
            <w:vAlign w:val="center"/>
          </w:tcPr>
          <w:p w14:paraId="6AD3EB1A"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22</w:t>
            </w:r>
          </w:p>
        </w:tc>
        <w:tc>
          <w:tcPr>
            <w:tcW w:w="5728" w:type="dxa"/>
            <w:vAlign w:val="center"/>
          </w:tcPr>
          <w:p w14:paraId="5EEF45FF"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Бруто</w:t>
            </w:r>
            <w:proofErr w:type="spellEnd"/>
            <w:r w:rsidRPr="00020D28">
              <w:rPr>
                <w:rFonts w:ascii="Arial" w:hAnsi="Arial" w:cs="Arial"/>
                <w:sz w:val="20"/>
                <w:szCs w:val="20"/>
              </w:rPr>
              <w:t xml:space="preserve"> </w:t>
            </w:r>
            <w:proofErr w:type="spellStart"/>
            <w:r w:rsidRPr="00020D28">
              <w:rPr>
                <w:rFonts w:ascii="Arial" w:hAnsi="Arial" w:cs="Arial"/>
                <w:sz w:val="20"/>
                <w:szCs w:val="20"/>
              </w:rPr>
              <w:t>зараде</w:t>
            </w:r>
            <w:proofErr w:type="spellEnd"/>
            <w:r w:rsidRPr="00020D28">
              <w:rPr>
                <w:rFonts w:ascii="Arial" w:hAnsi="Arial" w:cs="Arial"/>
                <w:sz w:val="20"/>
                <w:szCs w:val="20"/>
              </w:rPr>
              <w:t xml:space="preserve"> </w:t>
            </w:r>
            <w:proofErr w:type="spellStart"/>
            <w:r w:rsidRPr="00020D28">
              <w:rPr>
                <w:rFonts w:ascii="Arial" w:hAnsi="Arial" w:cs="Arial"/>
                <w:sz w:val="20"/>
                <w:szCs w:val="20"/>
              </w:rPr>
              <w:t>по</w:t>
            </w:r>
            <w:proofErr w:type="spellEnd"/>
            <w:r w:rsidRPr="00020D28">
              <w:rPr>
                <w:rFonts w:ascii="Arial" w:hAnsi="Arial" w:cs="Arial"/>
                <w:sz w:val="20"/>
                <w:szCs w:val="20"/>
              </w:rPr>
              <w:t xml:space="preserve"> </w:t>
            </w:r>
            <w:proofErr w:type="spellStart"/>
            <w:r w:rsidRPr="00020D28">
              <w:rPr>
                <w:rFonts w:ascii="Arial" w:hAnsi="Arial" w:cs="Arial"/>
                <w:sz w:val="20"/>
                <w:szCs w:val="20"/>
              </w:rPr>
              <w:t>основу</w:t>
            </w:r>
            <w:proofErr w:type="spellEnd"/>
            <w:r w:rsidRPr="00020D28">
              <w:rPr>
                <w:rFonts w:ascii="Arial" w:hAnsi="Arial" w:cs="Arial"/>
                <w:sz w:val="20"/>
                <w:szCs w:val="20"/>
              </w:rPr>
              <w:t xml:space="preserve"> </w:t>
            </w:r>
            <w:proofErr w:type="spellStart"/>
            <w:r w:rsidRPr="00020D28">
              <w:rPr>
                <w:rFonts w:ascii="Arial" w:hAnsi="Arial" w:cs="Arial"/>
                <w:sz w:val="20"/>
                <w:szCs w:val="20"/>
              </w:rPr>
              <w:t>уговора</w:t>
            </w:r>
            <w:proofErr w:type="spellEnd"/>
            <w:r w:rsidRPr="00020D28">
              <w:rPr>
                <w:rFonts w:ascii="Arial" w:hAnsi="Arial" w:cs="Arial"/>
                <w:sz w:val="20"/>
                <w:szCs w:val="20"/>
              </w:rPr>
              <w:t xml:space="preserve"> о </w:t>
            </w:r>
            <w:proofErr w:type="spellStart"/>
            <w:r w:rsidRPr="00020D28">
              <w:rPr>
                <w:rFonts w:ascii="Arial" w:hAnsi="Arial" w:cs="Arial"/>
                <w:sz w:val="20"/>
                <w:szCs w:val="20"/>
              </w:rPr>
              <w:t>раду</w:t>
            </w:r>
            <w:proofErr w:type="spellEnd"/>
          </w:p>
        </w:tc>
        <w:tc>
          <w:tcPr>
            <w:tcW w:w="1916" w:type="dxa"/>
            <w:vAlign w:val="center"/>
          </w:tcPr>
          <w:p w14:paraId="1C5D23BA"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3B116225" w14:textId="77777777" w:rsidTr="000946DA">
        <w:trPr>
          <w:cantSplit/>
          <w:jc w:val="center"/>
        </w:trPr>
        <w:tc>
          <w:tcPr>
            <w:tcW w:w="673" w:type="dxa"/>
            <w:vAlign w:val="center"/>
          </w:tcPr>
          <w:p w14:paraId="24F15062"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23</w:t>
            </w:r>
          </w:p>
        </w:tc>
        <w:tc>
          <w:tcPr>
            <w:tcW w:w="5728" w:type="dxa"/>
            <w:vAlign w:val="center"/>
          </w:tcPr>
          <w:p w14:paraId="58A59911"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Бруто</w:t>
            </w:r>
            <w:proofErr w:type="spellEnd"/>
            <w:r w:rsidRPr="00020D28">
              <w:rPr>
                <w:rFonts w:ascii="Arial" w:hAnsi="Arial" w:cs="Arial"/>
                <w:sz w:val="20"/>
                <w:szCs w:val="20"/>
              </w:rPr>
              <w:t xml:space="preserve"> </w:t>
            </w:r>
            <w:proofErr w:type="spellStart"/>
            <w:r w:rsidRPr="00020D28">
              <w:rPr>
                <w:rFonts w:ascii="Arial" w:hAnsi="Arial" w:cs="Arial"/>
                <w:sz w:val="20"/>
                <w:szCs w:val="20"/>
              </w:rPr>
              <w:t>зараде</w:t>
            </w:r>
            <w:proofErr w:type="spellEnd"/>
            <w:r w:rsidRPr="00020D28">
              <w:rPr>
                <w:rFonts w:ascii="Arial" w:hAnsi="Arial" w:cs="Arial"/>
                <w:sz w:val="20"/>
                <w:szCs w:val="20"/>
              </w:rPr>
              <w:t xml:space="preserve"> </w:t>
            </w:r>
            <w:proofErr w:type="spellStart"/>
            <w:r w:rsidRPr="00020D28">
              <w:rPr>
                <w:rFonts w:ascii="Arial" w:hAnsi="Arial" w:cs="Arial"/>
                <w:sz w:val="20"/>
                <w:szCs w:val="20"/>
              </w:rPr>
              <w:t>по</w:t>
            </w:r>
            <w:proofErr w:type="spellEnd"/>
            <w:r w:rsidRPr="00020D28">
              <w:rPr>
                <w:rFonts w:ascii="Arial" w:hAnsi="Arial" w:cs="Arial"/>
                <w:sz w:val="20"/>
                <w:szCs w:val="20"/>
              </w:rPr>
              <w:t xml:space="preserve"> </w:t>
            </w:r>
            <w:proofErr w:type="spellStart"/>
            <w:r w:rsidRPr="00020D28">
              <w:rPr>
                <w:rFonts w:ascii="Arial" w:hAnsi="Arial" w:cs="Arial"/>
                <w:sz w:val="20"/>
                <w:szCs w:val="20"/>
              </w:rPr>
              <w:t>основу</w:t>
            </w:r>
            <w:proofErr w:type="spellEnd"/>
            <w:r w:rsidRPr="00020D28">
              <w:rPr>
                <w:rFonts w:ascii="Arial" w:hAnsi="Arial" w:cs="Arial"/>
                <w:sz w:val="20"/>
                <w:szCs w:val="20"/>
              </w:rPr>
              <w:t xml:space="preserve"> </w:t>
            </w:r>
            <w:proofErr w:type="spellStart"/>
            <w:r w:rsidRPr="00020D28">
              <w:rPr>
                <w:rFonts w:ascii="Arial" w:hAnsi="Arial" w:cs="Arial"/>
                <w:sz w:val="20"/>
                <w:szCs w:val="20"/>
              </w:rPr>
              <w:t>уговора</w:t>
            </w:r>
            <w:proofErr w:type="spellEnd"/>
            <w:r w:rsidRPr="00020D28">
              <w:rPr>
                <w:rFonts w:ascii="Arial" w:hAnsi="Arial" w:cs="Arial"/>
                <w:sz w:val="20"/>
                <w:szCs w:val="20"/>
              </w:rPr>
              <w:t xml:space="preserve"> о </w:t>
            </w:r>
            <w:proofErr w:type="spellStart"/>
            <w:r w:rsidRPr="00020D28">
              <w:rPr>
                <w:rFonts w:ascii="Arial" w:hAnsi="Arial" w:cs="Arial"/>
                <w:sz w:val="20"/>
                <w:szCs w:val="20"/>
              </w:rPr>
              <w:t>делу</w:t>
            </w:r>
            <w:proofErr w:type="spellEnd"/>
          </w:p>
        </w:tc>
        <w:tc>
          <w:tcPr>
            <w:tcW w:w="1916" w:type="dxa"/>
            <w:vAlign w:val="center"/>
          </w:tcPr>
          <w:p w14:paraId="63EDF65E" w14:textId="63BCD380" w:rsidR="00920D65" w:rsidRPr="002553F7" w:rsidRDefault="00D36538" w:rsidP="000946DA">
            <w:pPr>
              <w:jc w:val="right"/>
              <w:rPr>
                <w:rFonts w:ascii="Arial" w:hAnsi="Arial" w:cs="Arial"/>
                <w:sz w:val="20"/>
                <w:szCs w:val="20"/>
                <w:lang w:val="sr-Cyrl-RS"/>
              </w:rPr>
            </w:pPr>
            <w:r>
              <w:rPr>
                <w:rFonts w:ascii="Arial" w:hAnsi="Arial" w:cs="Arial"/>
                <w:sz w:val="20"/>
                <w:szCs w:val="20"/>
                <w:lang w:val="sr-Cyrl-RS"/>
              </w:rPr>
              <w:t>-</w:t>
            </w:r>
          </w:p>
        </w:tc>
      </w:tr>
      <w:tr w:rsidR="00920D65" w:rsidRPr="00DC4424" w14:paraId="3CF81395" w14:textId="77777777" w:rsidTr="000946DA">
        <w:trPr>
          <w:jc w:val="center"/>
        </w:trPr>
        <w:tc>
          <w:tcPr>
            <w:tcW w:w="673" w:type="dxa"/>
            <w:vAlign w:val="center"/>
          </w:tcPr>
          <w:p w14:paraId="24EEF1CC"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4</w:t>
            </w:r>
          </w:p>
        </w:tc>
        <w:tc>
          <w:tcPr>
            <w:tcW w:w="5728" w:type="dxa"/>
            <w:vAlign w:val="center"/>
          </w:tcPr>
          <w:p w14:paraId="7DBED61A"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Књиговодствене</w:t>
            </w:r>
            <w:proofErr w:type="spellEnd"/>
            <w:r w:rsidRPr="00020D28">
              <w:rPr>
                <w:rFonts w:ascii="Arial" w:hAnsi="Arial" w:cs="Arial"/>
                <w:sz w:val="20"/>
                <w:szCs w:val="20"/>
              </w:rPr>
              <w:t xml:space="preserve"> </w:t>
            </w:r>
            <w:proofErr w:type="spellStart"/>
            <w:r w:rsidRPr="00020D28">
              <w:rPr>
                <w:rFonts w:ascii="Arial" w:hAnsi="Arial" w:cs="Arial"/>
                <w:sz w:val="20"/>
                <w:szCs w:val="20"/>
              </w:rPr>
              <w:t>услуге</w:t>
            </w:r>
            <w:proofErr w:type="spellEnd"/>
          </w:p>
        </w:tc>
        <w:tc>
          <w:tcPr>
            <w:tcW w:w="1916" w:type="dxa"/>
            <w:vAlign w:val="center"/>
          </w:tcPr>
          <w:p w14:paraId="1D28B017" w14:textId="7B7FBAF4" w:rsidR="00920D65" w:rsidRPr="005265E9" w:rsidRDefault="00D36538" w:rsidP="000946DA">
            <w:pPr>
              <w:jc w:val="right"/>
              <w:rPr>
                <w:rFonts w:ascii="Arial" w:hAnsi="Arial" w:cs="Arial"/>
                <w:sz w:val="20"/>
                <w:szCs w:val="20"/>
                <w:lang w:val="sr-Cyrl-RS"/>
              </w:rPr>
            </w:pPr>
            <w:r>
              <w:rPr>
                <w:rFonts w:ascii="Arial" w:hAnsi="Arial" w:cs="Arial"/>
                <w:sz w:val="20"/>
                <w:szCs w:val="20"/>
                <w:lang w:val="sr-Cyrl-RS"/>
              </w:rPr>
              <w:t>150.000,00</w:t>
            </w:r>
          </w:p>
        </w:tc>
      </w:tr>
      <w:tr w:rsidR="00920D65" w:rsidRPr="00DC4424" w14:paraId="0DED9787" w14:textId="77777777" w:rsidTr="000946DA">
        <w:trPr>
          <w:trHeight w:val="201"/>
          <w:jc w:val="center"/>
        </w:trPr>
        <w:tc>
          <w:tcPr>
            <w:tcW w:w="673" w:type="dxa"/>
            <w:vAlign w:val="center"/>
          </w:tcPr>
          <w:p w14:paraId="141421EF"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25</w:t>
            </w:r>
          </w:p>
        </w:tc>
        <w:tc>
          <w:tcPr>
            <w:tcW w:w="5728" w:type="dxa"/>
            <w:vAlign w:val="center"/>
          </w:tcPr>
          <w:p w14:paraId="63668964"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Накнаде</w:t>
            </w:r>
            <w:proofErr w:type="spellEnd"/>
            <w:r w:rsidRPr="00020D28">
              <w:rPr>
                <w:rFonts w:ascii="Arial" w:hAnsi="Arial" w:cs="Arial"/>
                <w:sz w:val="20"/>
                <w:szCs w:val="20"/>
              </w:rPr>
              <w:t xml:space="preserve"> </w:t>
            </w:r>
            <w:proofErr w:type="spellStart"/>
            <w:r w:rsidRPr="00020D28">
              <w:rPr>
                <w:rFonts w:ascii="Arial" w:hAnsi="Arial" w:cs="Arial"/>
                <w:sz w:val="20"/>
                <w:szCs w:val="20"/>
              </w:rPr>
              <w:t>за</w:t>
            </w:r>
            <w:proofErr w:type="spellEnd"/>
            <w:r w:rsidRPr="00020D28">
              <w:rPr>
                <w:rFonts w:ascii="Arial" w:hAnsi="Arial" w:cs="Arial"/>
                <w:sz w:val="20"/>
                <w:szCs w:val="20"/>
              </w:rPr>
              <w:t xml:space="preserve"> </w:t>
            </w:r>
            <w:proofErr w:type="spellStart"/>
            <w:r w:rsidRPr="00020D28">
              <w:rPr>
                <w:rFonts w:ascii="Arial" w:hAnsi="Arial" w:cs="Arial"/>
                <w:sz w:val="20"/>
                <w:szCs w:val="20"/>
              </w:rPr>
              <w:t>заступање</w:t>
            </w:r>
            <w:proofErr w:type="spellEnd"/>
            <w:r w:rsidRPr="00020D28">
              <w:rPr>
                <w:rFonts w:ascii="Arial" w:hAnsi="Arial" w:cs="Arial"/>
                <w:sz w:val="20"/>
                <w:szCs w:val="20"/>
              </w:rPr>
              <w:t xml:space="preserve"> (</w:t>
            </w:r>
            <w:proofErr w:type="spellStart"/>
            <w:r w:rsidRPr="00020D28">
              <w:rPr>
                <w:rFonts w:ascii="Arial" w:hAnsi="Arial" w:cs="Arial"/>
                <w:sz w:val="20"/>
                <w:szCs w:val="20"/>
              </w:rPr>
              <w:t>адвокати</w:t>
            </w:r>
            <w:proofErr w:type="spellEnd"/>
            <w:r w:rsidRPr="00020D28">
              <w:rPr>
                <w:rFonts w:ascii="Arial" w:hAnsi="Arial" w:cs="Arial"/>
                <w:sz w:val="20"/>
                <w:szCs w:val="20"/>
              </w:rPr>
              <w:t xml:space="preserve">, </w:t>
            </w:r>
            <w:proofErr w:type="spellStart"/>
            <w:r w:rsidRPr="00020D28">
              <w:rPr>
                <w:rFonts w:ascii="Arial" w:hAnsi="Arial" w:cs="Arial"/>
                <w:sz w:val="20"/>
                <w:szCs w:val="20"/>
              </w:rPr>
              <w:t>брокери</w:t>
            </w:r>
            <w:proofErr w:type="spellEnd"/>
            <w:r w:rsidRPr="00020D28">
              <w:rPr>
                <w:rFonts w:ascii="Arial" w:hAnsi="Arial" w:cs="Arial"/>
                <w:sz w:val="20"/>
                <w:szCs w:val="20"/>
              </w:rPr>
              <w:t>)</w:t>
            </w:r>
          </w:p>
        </w:tc>
        <w:tc>
          <w:tcPr>
            <w:tcW w:w="1916" w:type="dxa"/>
            <w:vAlign w:val="center"/>
          </w:tcPr>
          <w:p w14:paraId="6FB1AAAD" w14:textId="6E25164F" w:rsidR="00920D65" w:rsidRPr="005265E9" w:rsidRDefault="00D36538" w:rsidP="000946DA">
            <w:pPr>
              <w:jc w:val="right"/>
              <w:rPr>
                <w:rFonts w:ascii="Arial" w:hAnsi="Arial" w:cs="Arial"/>
                <w:sz w:val="20"/>
                <w:szCs w:val="20"/>
                <w:lang w:val="sr-Cyrl-RS"/>
              </w:rPr>
            </w:pPr>
            <w:r>
              <w:rPr>
                <w:rFonts w:ascii="Arial" w:hAnsi="Arial" w:cs="Arial"/>
                <w:sz w:val="20"/>
                <w:szCs w:val="20"/>
                <w:lang w:val="sr-Cyrl-RS"/>
              </w:rPr>
              <w:t>135</w:t>
            </w:r>
            <w:r w:rsidR="00920D65">
              <w:rPr>
                <w:rFonts w:ascii="Arial" w:hAnsi="Arial" w:cs="Arial"/>
                <w:sz w:val="20"/>
                <w:szCs w:val="20"/>
                <w:lang w:val="sr-Cyrl-RS"/>
              </w:rPr>
              <w:t>.</w:t>
            </w:r>
            <w:r>
              <w:rPr>
                <w:rFonts w:ascii="Arial" w:hAnsi="Arial" w:cs="Arial"/>
                <w:sz w:val="20"/>
                <w:szCs w:val="20"/>
                <w:lang w:val="sr-Cyrl-RS"/>
              </w:rPr>
              <w:t>114</w:t>
            </w:r>
            <w:r w:rsidR="00920D65">
              <w:rPr>
                <w:rFonts w:ascii="Arial" w:hAnsi="Arial" w:cs="Arial"/>
                <w:sz w:val="20"/>
                <w:szCs w:val="20"/>
                <w:lang w:val="sr-Cyrl-RS"/>
              </w:rPr>
              <w:t>,00</w:t>
            </w:r>
          </w:p>
        </w:tc>
      </w:tr>
      <w:tr w:rsidR="00920D65" w:rsidRPr="00DC4424" w14:paraId="22F299A7" w14:textId="77777777" w:rsidTr="000946DA">
        <w:trPr>
          <w:jc w:val="center"/>
        </w:trPr>
        <w:tc>
          <w:tcPr>
            <w:tcW w:w="673" w:type="dxa"/>
            <w:vAlign w:val="center"/>
          </w:tcPr>
          <w:p w14:paraId="6EDAC013"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26</w:t>
            </w:r>
          </w:p>
        </w:tc>
        <w:tc>
          <w:tcPr>
            <w:tcW w:w="5728" w:type="dxa"/>
            <w:vAlign w:val="center"/>
          </w:tcPr>
          <w:p w14:paraId="59079548"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Порези</w:t>
            </w:r>
            <w:proofErr w:type="spellEnd"/>
            <w:r w:rsidRPr="00020D28">
              <w:rPr>
                <w:rFonts w:ascii="Arial" w:hAnsi="Arial" w:cs="Arial"/>
                <w:sz w:val="20"/>
                <w:szCs w:val="20"/>
              </w:rPr>
              <w:t xml:space="preserve"> (</w:t>
            </w:r>
            <w:proofErr w:type="spellStart"/>
            <w:r w:rsidRPr="00020D28">
              <w:rPr>
                <w:rFonts w:ascii="Arial" w:hAnsi="Arial" w:cs="Arial"/>
                <w:sz w:val="20"/>
                <w:szCs w:val="20"/>
              </w:rPr>
              <w:t>на</w:t>
            </w:r>
            <w:proofErr w:type="spellEnd"/>
            <w:r w:rsidRPr="00020D28">
              <w:rPr>
                <w:rFonts w:ascii="Arial" w:hAnsi="Arial" w:cs="Arial"/>
                <w:sz w:val="20"/>
                <w:szCs w:val="20"/>
              </w:rPr>
              <w:t xml:space="preserve"> </w:t>
            </w:r>
            <w:proofErr w:type="spellStart"/>
            <w:r w:rsidRPr="00020D28">
              <w:rPr>
                <w:rFonts w:ascii="Arial" w:hAnsi="Arial" w:cs="Arial"/>
                <w:sz w:val="20"/>
                <w:szCs w:val="20"/>
              </w:rPr>
              <w:t>имовину</w:t>
            </w:r>
            <w:proofErr w:type="spellEnd"/>
            <w:r w:rsidRPr="00020D28">
              <w:rPr>
                <w:rFonts w:ascii="Arial" w:hAnsi="Arial" w:cs="Arial"/>
                <w:sz w:val="20"/>
                <w:szCs w:val="20"/>
              </w:rPr>
              <w:t xml:space="preserve">, </w:t>
            </w:r>
            <w:proofErr w:type="spellStart"/>
            <w:r w:rsidRPr="00020D28">
              <w:rPr>
                <w:rFonts w:ascii="Arial" w:hAnsi="Arial" w:cs="Arial"/>
                <w:sz w:val="20"/>
                <w:szCs w:val="20"/>
              </w:rPr>
              <w:t>добит</w:t>
            </w:r>
            <w:proofErr w:type="spellEnd"/>
            <w:r w:rsidRPr="00020D28">
              <w:rPr>
                <w:rFonts w:ascii="Arial" w:hAnsi="Arial" w:cs="Arial"/>
                <w:sz w:val="20"/>
                <w:szCs w:val="20"/>
              </w:rPr>
              <w:t xml:space="preserve">, </w:t>
            </w:r>
            <w:proofErr w:type="spellStart"/>
            <w:r w:rsidRPr="00020D28">
              <w:rPr>
                <w:rFonts w:ascii="Arial" w:hAnsi="Arial" w:cs="Arial"/>
                <w:sz w:val="20"/>
                <w:szCs w:val="20"/>
              </w:rPr>
              <w:t>кап</w:t>
            </w:r>
            <w:proofErr w:type="spellEnd"/>
            <w:r w:rsidRPr="00020D28">
              <w:rPr>
                <w:rFonts w:ascii="Arial" w:hAnsi="Arial" w:cs="Arial"/>
                <w:sz w:val="20"/>
                <w:szCs w:val="20"/>
              </w:rPr>
              <w:t xml:space="preserve">. </w:t>
            </w:r>
            <w:proofErr w:type="spellStart"/>
            <w:r w:rsidRPr="00020D28">
              <w:rPr>
                <w:rFonts w:ascii="Arial" w:hAnsi="Arial" w:cs="Arial"/>
                <w:sz w:val="20"/>
                <w:szCs w:val="20"/>
              </w:rPr>
              <w:t>добит</w:t>
            </w:r>
            <w:proofErr w:type="spellEnd"/>
            <w:r w:rsidRPr="00020D28">
              <w:rPr>
                <w:rFonts w:ascii="Arial" w:hAnsi="Arial" w:cs="Arial"/>
                <w:sz w:val="20"/>
                <w:szCs w:val="20"/>
              </w:rPr>
              <w:t>)</w:t>
            </w:r>
          </w:p>
        </w:tc>
        <w:tc>
          <w:tcPr>
            <w:tcW w:w="1916" w:type="dxa"/>
            <w:vAlign w:val="center"/>
          </w:tcPr>
          <w:p w14:paraId="12F6D914" w14:textId="0C8C2988" w:rsidR="00920D65" w:rsidRPr="005265E9" w:rsidRDefault="00D36538" w:rsidP="000946DA">
            <w:pPr>
              <w:jc w:val="right"/>
              <w:rPr>
                <w:rFonts w:ascii="Arial" w:hAnsi="Arial" w:cs="Arial"/>
                <w:sz w:val="20"/>
                <w:szCs w:val="20"/>
                <w:lang w:val="sr-Cyrl-RS"/>
              </w:rPr>
            </w:pPr>
            <w:r>
              <w:rPr>
                <w:rFonts w:ascii="Arial" w:hAnsi="Arial" w:cs="Arial"/>
                <w:sz w:val="20"/>
                <w:szCs w:val="20"/>
                <w:lang w:val="sr-Cyrl-RS"/>
              </w:rPr>
              <w:t>-</w:t>
            </w:r>
          </w:p>
        </w:tc>
      </w:tr>
      <w:tr w:rsidR="00920D65" w:rsidRPr="00020D28" w14:paraId="13DBA402" w14:textId="77777777" w:rsidTr="000946DA">
        <w:trPr>
          <w:jc w:val="center"/>
        </w:trPr>
        <w:tc>
          <w:tcPr>
            <w:tcW w:w="673" w:type="dxa"/>
            <w:vAlign w:val="center"/>
          </w:tcPr>
          <w:p w14:paraId="4FFD56C9"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27</w:t>
            </w:r>
          </w:p>
        </w:tc>
        <w:tc>
          <w:tcPr>
            <w:tcW w:w="5728" w:type="dxa"/>
            <w:vAlign w:val="center"/>
          </w:tcPr>
          <w:p w14:paraId="44F742EC"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Административне</w:t>
            </w:r>
            <w:proofErr w:type="spellEnd"/>
            <w:r w:rsidRPr="00020D28">
              <w:rPr>
                <w:rFonts w:ascii="Arial" w:hAnsi="Arial" w:cs="Arial"/>
                <w:sz w:val="20"/>
                <w:szCs w:val="20"/>
              </w:rPr>
              <w:t xml:space="preserve"> </w:t>
            </w:r>
            <w:proofErr w:type="spellStart"/>
            <w:r w:rsidRPr="00020D28">
              <w:rPr>
                <w:rFonts w:ascii="Arial" w:hAnsi="Arial" w:cs="Arial"/>
                <w:sz w:val="20"/>
                <w:szCs w:val="20"/>
              </w:rPr>
              <w:t>таксе</w:t>
            </w:r>
            <w:proofErr w:type="spellEnd"/>
          </w:p>
        </w:tc>
        <w:tc>
          <w:tcPr>
            <w:tcW w:w="1916" w:type="dxa"/>
            <w:vAlign w:val="center"/>
          </w:tcPr>
          <w:p w14:paraId="5CCF32C5" w14:textId="28DB6A9F" w:rsidR="00920D65" w:rsidRPr="00020D28" w:rsidRDefault="00920D65" w:rsidP="000946DA">
            <w:pPr>
              <w:jc w:val="right"/>
              <w:rPr>
                <w:rFonts w:ascii="Arial" w:hAnsi="Arial" w:cs="Arial"/>
                <w:sz w:val="20"/>
                <w:szCs w:val="20"/>
                <w:lang w:val="sr-Cyrl-RS"/>
              </w:rPr>
            </w:pPr>
            <w:r>
              <w:rPr>
                <w:rFonts w:ascii="Arial" w:hAnsi="Arial" w:cs="Arial"/>
                <w:sz w:val="20"/>
                <w:szCs w:val="20"/>
                <w:lang w:val="sr-Cyrl-RS"/>
              </w:rPr>
              <w:t>13</w:t>
            </w:r>
            <w:r w:rsidRPr="00020D28">
              <w:rPr>
                <w:rFonts w:ascii="Arial" w:hAnsi="Arial" w:cs="Arial"/>
                <w:sz w:val="20"/>
                <w:szCs w:val="20"/>
              </w:rPr>
              <w:t>.</w:t>
            </w:r>
            <w:r w:rsidR="00D36538">
              <w:rPr>
                <w:rFonts w:ascii="Arial" w:hAnsi="Arial" w:cs="Arial"/>
                <w:sz w:val="20"/>
                <w:szCs w:val="20"/>
                <w:lang w:val="sr-Cyrl-RS"/>
              </w:rPr>
              <w:t>27</w:t>
            </w:r>
            <w:r>
              <w:rPr>
                <w:rFonts w:ascii="Arial" w:hAnsi="Arial" w:cs="Arial"/>
                <w:sz w:val="20"/>
                <w:szCs w:val="20"/>
                <w:lang w:val="sr-Cyrl-RS"/>
              </w:rPr>
              <w:t>0</w:t>
            </w:r>
            <w:r w:rsidRPr="00020D28">
              <w:rPr>
                <w:rFonts w:ascii="Arial" w:hAnsi="Arial" w:cs="Arial"/>
                <w:sz w:val="20"/>
                <w:szCs w:val="20"/>
                <w:lang w:val="sr-Cyrl-RS"/>
              </w:rPr>
              <w:t>,00</w:t>
            </w:r>
          </w:p>
        </w:tc>
      </w:tr>
      <w:tr w:rsidR="00920D65" w:rsidRPr="00DC4424" w14:paraId="7CE2FCAB" w14:textId="77777777" w:rsidTr="000946DA">
        <w:trPr>
          <w:jc w:val="center"/>
        </w:trPr>
        <w:tc>
          <w:tcPr>
            <w:tcW w:w="673" w:type="dxa"/>
            <w:vAlign w:val="center"/>
          </w:tcPr>
          <w:p w14:paraId="6C2F9E8A"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28</w:t>
            </w:r>
          </w:p>
        </w:tc>
        <w:tc>
          <w:tcPr>
            <w:tcW w:w="5728" w:type="dxa"/>
            <w:vAlign w:val="center"/>
          </w:tcPr>
          <w:p w14:paraId="79E20EB6" w14:textId="77777777" w:rsidR="00920D65" w:rsidRPr="00020D28" w:rsidRDefault="00920D65" w:rsidP="000946DA">
            <w:pPr>
              <w:rPr>
                <w:rFonts w:ascii="Arial" w:hAnsi="Arial" w:cs="Arial"/>
                <w:sz w:val="20"/>
                <w:szCs w:val="20"/>
              </w:rPr>
            </w:pPr>
            <w:r w:rsidRPr="00020D28">
              <w:rPr>
                <w:rFonts w:ascii="Arial" w:hAnsi="Arial" w:cs="Arial"/>
                <w:sz w:val="20"/>
                <w:szCs w:val="20"/>
              </w:rPr>
              <w:t>ПДВ</w:t>
            </w:r>
          </w:p>
        </w:tc>
        <w:tc>
          <w:tcPr>
            <w:tcW w:w="1916" w:type="dxa"/>
            <w:vAlign w:val="center"/>
          </w:tcPr>
          <w:p w14:paraId="705B629C" w14:textId="12475A73" w:rsidR="00920D65" w:rsidRPr="005265E9" w:rsidRDefault="00C93CA3" w:rsidP="000946DA">
            <w:pPr>
              <w:jc w:val="right"/>
              <w:rPr>
                <w:rFonts w:ascii="Arial" w:hAnsi="Arial" w:cs="Arial"/>
                <w:sz w:val="20"/>
                <w:szCs w:val="20"/>
                <w:lang w:val="sr-Cyrl-RS"/>
              </w:rPr>
            </w:pPr>
            <w:r>
              <w:rPr>
                <w:rFonts w:ascii="Arial" w:hAnsi="Arial" w:cs="Arial"/>
                <w:sz w:val="20"/>
                <w:szCs w:val="20"/>
                <w:lang w:val="sr-Cyrl-RS"/>
              </w:rPr>
              <w:t>-</w:t>
            </w:r>
          </w:p>
        </w:tc>
      </w:tr>
      <w:tr w:rsidR="00920D65" w:rsidRPr="00DC4424" w14:paraId="453A2A86" w14:textId="77777777" w:rsidTr="000946DA">
        <w:trPr>
          <w:jc w:val="center"/>
        </w:trPr>
        <w:tc>
          <w:tcPr>
            <w:tcW w:w="673" w:type="dxa"/>
            <w:vAlign w:val="center"/>
          </w:tcPr>
          <w:p w14:paraId="2B043205"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29</w:t>
            </w:r>
          </w:p>
        </w:tc>
        <w:tc>
          <w:tcPr>
            <w:tcW w:w="5728" w:type="dxa"/>
            <w:vAlign w:val="center"/>
          </w:tcPr>
          <w:p w14:paraId="5AFFB412"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Камате</w:t>
            </w:r>
            <w:proofErr w:type="spellEnd"/>
            <w:r w:rsidRPr="00020D28">
              <w:rPr>
                <w:rFonts w:ascii="Arial" w:hAnsi="Arial" w:cs="Arial"/>
                <w:sz w:val="20"/>
                <w:szCs w:val="20"/>
              </w:rPr>
              <w:t xml:space="preserve"> и </w:t>
            </w:r>
            <w:proofErr w:type="spellStart"/>
            <w:r w:rsidRPr="00020D28">
              <w:rPr>
                <w:rFonts w:ascii="Arial" w:hAnsi="Arial" w:cs="Arial"/>
                <w:sz w:val="20"/>
                <w:szCs w:val="20"/>
              </w:rPr>
              <w:t>други</w:t>
            </w:r>
            <w:proofErr w:type="spellEnd"/>
            <w:r w:rsidRPr="00020D28">
              <w:rPr>
                <w:rFonts w:ascii="Arial" w:hAnsi="Arial" w:cs="Arial"/>
                <w:sz w:val="20"/>
                <w:szCs w:val="20"/>
              </w:rPr>
              <w:t xml:space="preserve"> </w:t>
            </w:r>
            <w:proofErr w:type="spellStart"/>
            <w:r w:rsidRPr="00020D28">
              <w:rPr>
                <w:rFonts w:ascii="Arial" w:hAnsi="Arial" w:cs="Arial"/>
                <w:sz w:val="20"/>
                <w:szCs w:val="20"/>
              </w:rPr>
              <w:t>финансијски</w:t>
            </w:r>
            <w:proofErr w:type="spellEnd"/>
            <w:r w:rsidRPr="00020D28">
              <w:rPr>
                <w:rFonts w:ascii="Arial" w:hAnsi="Arial" w:cs="Arial"/>
                <w:sz w:val="20"/>
                <w:szCs w:val="20"/>
              </w:rPr>
              <w:t xml:space="preserve"> </w:t>
            </w:r>
            <w:proofErr w:type="spellStart"/>
            <w:r w:rsidRPr="00020D28">
              <w:rPr>
                <w:rFonts w:ascii="Arial" w:hAnsi="Arial" w:cs="Arial"/>
                <w:sz w:val="20"/>
                <w:szCs w:val="20"/>
              </w:rPr>
              <w:t>расходи</w:t>
            </w:r>
            <w:proofErr w:type="spellEnd"/>
          </w:p>
        </w:tc>
        <w:tc>
          <w:tcPr>
            <w:tcW w:w="1916" w:type="dxa"/>
            <w:vAlign w:val="center"/>
          </w:tcPr>
          <w:p w14:paraId="1EABF09B" w14:textId="3EDA08BE" w:rsidR="00920D65" w:rsidRPr="00C93CA3" w:rsidRDefault="00C93CA3" w:rsidP="000946DA">
            <w:pPr>
              <w:jc w:val="right"/>
              <w:rPr>
                <w:rFonts w:ascii="Arial" w:hAnsi="Arial" w:cs="Arial"/>
                <w:sz w:val="20"/>
                <w:szCs w:val="20"/>
                <w:lang w:val="sr-Cyrl-RS"/>
              </w:rPr>
            </w:pPr>
            <w:r>
              <w:rPr>
                <w:rFonts w:ascii="Arial" w:hAnsi="Arial" w:cs="Arial"/>
                <w:sz w:val="20"/>
                <w:szCs w:val="20"/>
                <w:lang w:val="sr-Cyrl-RS"/>
              </w:rPr>
              <w:t>6.000,00</w:t>
            </w:r>
          </w:p>
        </w:tc>
      </w:tr>
      <w:tr w:rsidR="00920D65" w:rsidRPr="00DC4424" w14:paraId="633183AC" w14:textId="77777777" w:rsidTr="000946DA">
        <w:trPr>
          <w:jc w:val="center"/>
        </w:trPr>
        <w:tc>
          <w:tcPr>
            <w:tcW w:w="673" w:type="dxa"/>
            <w:vAlign w:val="center"/>
          </w:tcPr>
          <w:p w14:paraId="637E23B4"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lastRenderedPageBreak/>
              <w:t>30</w:t>
            </w:r>
          </w:p>
        </w:tc>
        <w:tc>
          <w:tcPr>
            <w:tcW w:w="5728" w:type="dxa"/>
            <w:vAlign w:val="center"/>
          </w:tcPr>
          <w:p w14:paraId="792CA61A"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Трошкови</w:t>
            </w:r>
            <w:proofErr w:type="spellEnd"/>
            <w:r w:rsidRPr="00020D28">
              <w:rPr>
                <w:rFonts w:ascii="Arial" w:hAnsi="Arial" w:cs="Arial"/>
                <w:sz w:val="20"/>
                <w:szCs w:val="20"/>
              </w:rPr>
              <w:t xml:space="preserve"> </w:t>
            </w:r>
            <w:proofErr w:type="spellStart"/>
            <w:r w:rsidRPr="00020D28">
              <w:rPr>
                <w:rFonts w:ascii="Arial" w:hAnsi="Arial" w:cs="Arial"/>
                <w:sz w:val="20"/>
                <w:szCs w:val="20"/>
              </w:rPr>
              <w:t>оглашавања</w:t>
            </w:r>
            <w:proofErr w:type="spellEnd"/>
          </w:p>
        </w:tc>
        <w:tc>
          <w:tcPr>
            <w:tcW w:w="1916" w:type="dxa"/>
            <w:vAlign w:val="center"/>
          </w:tcPr>
          <w:p w14:paraId="40ED1AFF" w14:textId="15BE72E9" w:rsidR="00920D65" w:rsidRPr="005265E9" w:rsidRDefault="00C93CA3" w:rsidP="000946DA">
            <w:pPr>
              <w:jc w:val="right"/>
              <w:rPr>
                <w:rFonts w:ascii="Arial" w:hAnsi="Arial" w:cs="Arial"/>
                <w:sz w:val="20"/>
                <w:szCs w:val="20"/>
                <w:lang w:val="sr-Cyrl-RS"/>
              </w:rPr>
            </w:pPr>
            <w:r>
              <w:rPr>
                <w:rFonts w:ascii="Arial" w:hAnsi="Arial" w:cs="Arial"/>
                <w:sz w:val="20"/>
                <w:szCs w:val="20"/>
                <w:lang w:val="sr-Cyrl-RS"/>
              </w:rPr>
              <w:t>6</w:t>
            </w:r>
            <w:r w:rsidR="00920D65">
              <w:rPr>
                <w:rFonts w:ascii="Arial" w:hAnsi="Arial" w:cs="Arial"/>
                <w:sz w:val="20"/>
                <w:szCs w:val="20"/>
                <w:lang w:val="sr-Cyrl-RS"/>
              </w:rPr>
              <w:t>.</w:t>
            </w:r>
            <w:r>
              <w:rPr>
                <w:rFonts w:ascii="Arial" w:hAnsi="Arial" w:cs="Arial"/>
                <w:sz w:val="20"/>
                <w:szCs w:val="20"/>
                <w:lang w:val="sr-Cyrl-RS"/>
              </w:rPr>
              <w:t>018</w:t>
            </w:r>
            <w:r w:rsidR="00920D65">
              <w:rPr>
                <w:rFonts w:ascii="Arial" w:hAnsi="Arial" w:cs="Arial"/>
                <w:sz w:val="20"/>
                <w:szCs w:val="20"/>
                <w:lang w:val="sr-Cyrl-RS"/>
              </w:rPr>
              <w:t>,</w:t>
            </w:r>
            <w:r>
              <w:rPr>
                <w:rFonts w:ascii="Arial" w:hAnsi="Arial" w:cs="Arial"/>
                <w:sz w:val="20"/>
                <w:szCs w:val="20"/>
                <w:lang w:val="sr-Cyrl-RS"/>
              </w:rPr>
              <w:t>00</w:t>
            </w:r>
          </w:p>
        </w:tc>
      </w:tr>
      <w:tr w:rsidR="00920D65" w:rsidRPr="00DC4424" w14:paraId="6D8F4012" w14:textId="77777777" w:rsidTr="000946DA">
        <w:trPr>
          <w:jc w:val="center"/>
        </w:trPr>
        <w:tc>
          <w:tcPr>
            <w:tcW w:w="673" w:type="dxa"/>
            <w:vAlign w:val="center"/>
          </w:tcPr>
          <w:p w14:paraId="7D9551EB"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31</w:t>
            </w:r>
          </w:p>
        </w:tc>
        <w:tc>
          <w:tcPr>
            <w:tcW w:w="5728" w:type="dxa"/>
            <w:vAlign w:val="center"/>
          </w:tcPr>
          <w:p w14:paraId="6474AEE9"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Трошкови</w:t>
            </w:r>
            <w:proofErr w:type="spellEnd"/>
            <w:r w:rsidRPr="00020D28">
              <w:rPr>
                <w:rFonts w:ascii="Arial" w:hAnsi="Arial" w:cs="Arial"/>
                <w:sz w:val="20"/>
                <w:szCs w:val="20"/>
              </w:rPr>
              <w:t xml:space="preserve"> </w:t>
            </w:r>
            <w:proofErr w:type="spellStart"/>
            <w:r w:rsidRPr="00020D28">
              <w:rPr>
                <w:rFonts w:ascii="Arial" w:hAnsi="Arial" w:cs="Arial"/>
                <w:sz w:val="20"/>
                <w:szCs w:val="20"/>
              </w:rPr>
              <w:t>продаје</w:t>
            </w:r>
            <w:proofErr w:type="spellEnd"/>
            <w:r w:rsidRPr="00020D28">
              <w:rPr>
                <w:rFonts w:ascii="Arial" w:hAnsi="Arial" w:cs="Arial"/>
                <w:sz w:val="20"/>
                <w:szCs w:val="20"/>
              </w:rPr>
              <w:t xml:space="preserve"> </w:t>
            </w:r>
            <w:proofErr w:type="spellStart"/>
            <w:r w:rsidRPr="00020D28">
              <w:rPr>
                <w:rFonts w:ascii="Arial" w:hAnsi="Arial" w:cs="Arial"/>
                <w:sz w:val="20"/>
                <w:szCs w:val="20"/>
              </w:rPr>
              <w:t>имовине</w:t>
            </w:r>
            <w:proofErr w:type="spellEnd"/>
          </w:p>
        </w:tc>
        <w:tc>
          <w:tcPr>
            <w:tcW w:w="1916" w:type="dxa"/>
            <w:vAlign w:val="center"/>
          </w:tcPr>
          <w:p w14:paraId="6B671B4D" w14:textId="77777777" w:rsidR="00920D65" w:rsidRPr="00020D28" w:rsidRDefault="00920D65" w:rsidP="000946DA">
            <w:pPr>
              <w:jc w:val="right"/>
              <w:rPr>
                <w:rFonts w:ascii="Arial" w:hAnsi="Arial" w:cs="Arial"/>
                <w:sz w:val="20"/>
                <w:szCs w:val="20"/>
              </w:rPr>
            </w:pPr>
            <w:r w:rsidRPr="00020D28">
              <w:rPr>
                <w:rFonts w:ascii="Arial" w:hAnsi="Arial" w:cs="Arial"/>
                <w:sz w:val="20"/>
                <w:szCs w:val="20"/>
              </w:rPr>
              <w:t>–</w:t>
            </w:r>
          </w:p>
        </w:tc>
      </w:tr>
      <w:tr w:rsidR="00920D65" w:rsidRPr="00DC4424" w14:paraId="7529CCB6" w14:textId="77777777" w:rsidTr="000946DA">
        <w:trPr>
          <w:jc w:val="center"/>
        </w:trPr>
        <w:tc>
          <w:tcPr>
            <w:tcW w:w="673" w:type="dxa"/>
            <w:vAlign w:val="center"/>
          </w:tcPr>
          <w:p w14:paraId="2B99F058"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32</w:t>
            </w:r>
          </w:p>
        </w:tc>
        <w:tc>
          <w:tcPr>
            <w:tcW w:w="5728" w:type="dxa"/>
            <w:vAlign w:val="center"/>
          </w:tcPr>
          <w:p w14:paraId="4BA638E9"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Остале</w:t>
            </w:r>
            <w:proofErr w:type="spellEnd"/>
            <w:r w:rsidRPr="00020D28">
              <w:rPr>
                <w:rFonts w:ascii="Arial" w:hAnsi="Arial" w:cs="Arial"/>
                <w:sz w:val="20"/>
                <w:szCs w:val="20"/>
              </w:rPr>
              <w:t xml:space="preserve"> </w:t>
            </w:r>
            <w:proofErr w:type="spellStart"/>
            <w:r w:rsidRPr="00020D28">
              <w:rPr>
                <w:rFonts w:ascii="Arial" w:hAnsi="Arial" w:cs="Arial"/>
                <w:sz w:val="20"/>
                <w:szCs w:val="20"/>
              </w:rPr>
              <w:t>обавезе</w:t>
            </w:r>
            <w:proofErr w:type="spellEnd"/>
            <w:r w:rsidRPr="00020D28">
              <w:rPr>
                <w:rFonts w:ascii="Arial" w:hAnsi="Arial" w:cs="Arial"/>
                <w:sz w:val="20"/>
                <w:szCs w:val="20"/>
              </w:rPr>
              <w:t xml:space="preserve"> </w:t>
            </w:r>
            <w:proofErr w:type="spellStart"/>
            <w:r w:rsidRPr="00020D28">
              <w:rPr>
                <w:rFonts w:ascii="Arial" w:hAnsi="Arial" w:cs="Arial"/>
                <w:sz w:val="20"/>
                <w:szCs w:val="20"/>
              </w:rPr>
              <w:t>стечајне</w:t>
            </w:r>
            <w:proofErr w:type="spellEnd"/>
            <w:r w:rsidRPr="00020D28">
              <w:rPr>
                <w:rFonts w:ascii="Arial" w:hAnsi="Arial" w:cs="Arial"/>
                <w:sz w:val="20"/>
                <w:szCs w:val="20"/>
              </w:rPr>
              <w:t xml:space="preserve"> </w:t>
            </w:r>
            <w:proofErr w:type="spellStart"/>
            <w:r w:rsidRPr="00020D28">
              <w:rPr>
                <w:rFonts w:ascii="Arial" w:hAnsi="Arial" w:cs="Arial"/>
                <w:sz w:val="20"/>
                <w:szCs w:val="20"/>
              </w:rPr>
              <w:t>масе</w:t>
            </w:r>
            <w:proofErr w:type="spellEnd"/>
          </w:p>
        </w:tc>
        <w:tc>
          <w:tcPr>
            <w:tcW w:w="1916" w:type="dxa"/>
            <w:vAlign w:val="center"/>
          </w:tcPr>
          <w:p w14:paraId="42E20D6C" w14:textId="7B26FFD0" w:rsidR="00920D65" w:rsidRPr="005265E9" w:rsidRDefault="00C93CA3" w:rsidP="000946DA">
            <w:pPr>
              <w:jc w:val="right"/>
              <w:rPr>
                <w:rFonts w:ascii="Arial" w:hAnsi="Arial" w:cs="Arial"/>
                <w:sz w:val="20"/>
                <w:szCs w:val="20"/>
                <w:lang w:val="sr-Cyrl-RS"/>
              </w:rPr>
            </w:pPr>
            <w:r>
              <w:rPr>
                <w:rFonts w:ascii="Arial" w:hAnsi="Arial" w:cs="Arial"/>
                <w:sz w:val="20"/>
                <w:szCs w:val="20"/>
                <w:lang w:val="sr-Cyrl-RS"/>
              </w:rPr>
              <w:t>-</w:t>
            </w:r>
          </w:p>
        </w:tc>
      </w:tr>
      <w:tr w:rsidR="00920D65" w:rsidRPr="00DC4424" w14:paraId="5598DBC1" w14:textId="77777777" w:rsidTr="000946DA">
        <w:trPr>
          <w:jc w:val="center"/>
        </w:trPr>
        <w:tc>
          <w:tcPr>
            <w:tcW w:w="673" w:type="dxa"/>
            <w:tcBorders>
              <w:bottom w:val="single" w:sz="4" w:space="0" w:color="auto"/>
            </w:tcBorders>
            <w:vAlign w:val="center"/>
          </w:tcPr>
          <w:p w14:paraId="5F9F5235" w14:textId="77777777" w:rsidR="00920D65" w:rsidRPr="00020D28" w:rsidRDefault="00920D65" w:rsidP="000946DA">
            <w:pPr>
              <w:jc w:val="center"/>
              <w:rPr>
                <w:rFonts w:ascii="Arial" w:hAnsi="Arial" w:cs="Arial"/>
                <w:sz w:val="20"/>
                <w:szCs w:val="20"/>
              </w:rPr>
            </w:pPr>
            <w:r w:rsidRPr="00020D28">
              <w:rPr>
                <w:rFonts w:ascii="Arial" w:hAnsi="Arial" w:cs="Arial"/>
                <w:sz w:val="20"/>
                <w:szCs w:val="20"/>
              </w:rPr>
              <w:t>33</w:t>
            </w:r>
          </w:p>
        </w:tc>
        <w:tc>
          <w:tcPr>
            <w:tcW w:w="5728" w:type="dxa"/>
            <w:tcBorders>
              <w:bottom w:val="single" w:sz="4" w:space="0" w:color="auto"/>
            </w:tcBorders>
            <w:vAlign w:val="center"/>
          </w:tcPr>
          <w:p w14:paraId="7E21B143" w14:textId="77777777" w:rsidR="00920D65" w:rsidRPr="00020D28" w:rsidRDefault="00920D65" w:rsidP="000946DA">
            <w:pPr>
              <w:rPr>
                <w:rFonts w:ascii="Arial" w:hAnsi="Arial" w:cs="Arial"/>
                <w:sz w:val="20"/>
                <w:szCs w:val="20"/>
              </w:rPr>
            </w:pPr>
            <w:proofErr w:type="spellStart"/>
            <w:r w:rsidRPr="00020D28">
              <w:rPr>
                <w:rFonts w:ascii="Arial" w:hAnsi="Arial" w:cs="Arial"/>
                <w:sz w:val="20"/>
                <w:szCs w:val="20"/>
              </w:rPr>
              <w:t>Тарифа</w:t>
            </w:r>
            <w:proofErr w:type="spellEnd"/>
            <w:r w:rsidRPr="00020D28">
              <w:rPr>
                <w:rFonts w:ascii="Arial" w:hAnsi="Arial" w:cs="Arial"/>
                <w:sz w:val="20"/>
                <w:szCs w:val="20"/>
              </w:rPr>
              <w:t xml:space="preserve"> АЛСУ</w:t>
            </w:r>
          </w:p>
        </w:tc>
        <w:tc>
          <w:tcPr>
            <w:tcW w:w="1916" w:type="dxa"/>
            <w:tcBorders>
              <w:bottom w:val="single" w:sz="4" w:space="0" w:color="auto"/>
            </w:tcBorders>
            <w:vAlign w:val="center"/>
          </w:tcPr>
          <w:p w14:paraId="6D9A5AC3" w14:textId="1541F72A" w:rsidR="00920D65" w:rsidRPr="005265E9" w:rsidRDefault="00C93CA3" w:rsidP="000946DA">
            <w:pPr>
              <w:jc w:val="right"/>
              <w:rPr>
                <w:rFonts w:ascii="Arial" w:hAnsi="Arial" w:cs="Arial"/>
                <w:sz w:val="20"/>
                <w:szCs w:val="20"/>
                <w:lang w:val="sr-Cyrl-RS"/>
              </w:rPr>
            </w:pPr>
            <w:r>
              <w:rPr>
                <w:rFonts w:ascii="Arial" w:hAnsi="Arial" w:cs="Arial"/>
                <w:sz w:val="20"/>
                <w:szCs w:val="20"/>
                <w:lang w:val="sr-Cyrl-RS"/>
              </w:rPr>
              <w:t>20</w:t>
            </w:r>
            <w:r w:rsidR="00920D65">
              <w:rPr>
                <w:rFonts w:ascii="Arial" w:hAnsi="Arial" w:cs="Arial"/>
                <w:sz w:val="20"/>
                <w:szCs w:val="20"/>
                <w:lang w:val="sr-Cyrl-RS"/>
              </w:rPr>
              <w:t>.000,00</w:t>
            </w:r>
          </w:p>
        </w:tc>
      </w:tr>
      <w:tr w:rsidR="00920D65" w:rsidRPr="00DC4424" w14:paraId="0551EB58" w14:textId="77777777" w:rsidTr="000946DA">
        <w:trPr>
          <w:trHeight w:val="340"/>
          <w:jc w:val="center"/>
        </w:trPr>
        <w:tc>
          <w:tcPr>
            <w:tcW w:w="6401" w:type="dxa"/>
            <w:gridSpan w:val="2"/>
            <w:shd w:val="clear" w:color="auto" w:fill="B8CCE4"/>
            <w:vAlign w:val="center"/>
          </w:tcPr>
          <w:p w14:paraId="64337120" w14:textId="77777777" w:rsidR="00920D65" w:rsidRPr="00020D28" w:rsidRDefault="00920D65" w:rsidP="000946DA">
            <w:pPr>
              <w:jc w:val="center"/>
              <w:rPr>
                <w:rFonts w:ascii="Arial" w:hAnsi="Arial" w:cs="Arial"/>
                <w:b/>
                <w:sz w:val="20"/>
                <w:szCs w:val="20"/>
              </w:rPr>
            </w:pPr>
            <w:r w:rsidRPr="00020D28">
              <w:rPr>
                <w:rFonts w:ascii="Arial" w:hAnsi="Arial" w:cs="Arial"/>
                <w:bCs/>
                <w:sz w:val="20"/>
                <w:szCs w:val="20"/>
              </w:rPr>
              <w:t>УКУПНО ОБАВЕЗЕ</w:t>
            </w:r>
          </w:p>
        </w:tc>
        <w:tc>
          <w:tcPr>
            <w:tcW w:w="1916" w:type="dxa"/>
            <w:shd w:val="clear" w:color="auto" w:fill="B8CCE4"/>
            <w:tcMar>
              <w:left w:w="57" w:type="dxa"/>
              <w:right w:w="57" w:type="dxa"/>
            </w:tcMar>
            <w:vAlign w:val="center"/>
          </w:tcPr>
          <w:p w14:paraId="2487B5B0" w14:textId="40E801F6" w:rsidR="00920D65" w:rsidRPr="00C93CA3" w:rsidRDefault="00C93CA3" w:rsidP="000946DA">
            <w:pPr>
              <w:jc w:val="right"/>
              <w:rPr>
                <w:rFonts w:ascii="Arial" w:hAnsi="Arial" w:cs="Arial"/>
                <w:b/>
                <w:bCs/>
                <w:sz w:val="20"/>
                <w:szCs w:val="20"/>
                <w:lang w:val="sr-Cyrl-RS"/>
              </w:rPr>
            </w:pPr>
            <w:r>
              <w:rPr>
                <w:rFonts w:ascii="Arial" w:hAnsi="Arial" w:cs="Arial"/>
                <w:b/>
                <w:bCs/>
                <w:sz w:val="20"/>
                <w:szCs w:val="20"/>
                <w:lang w:val="sr-Cyrl-RS"/>
              </w:rPr>
              <w:t>354.162,37</w:t>
            </w:r>
          </w:p>
        </w:tc>
      </w:tr>
    </w:tbl>
    <w:p w14:paraId="4D012CF9" w14:textId="50003140" w:rsidR="00920D65" w:rsidRDefault="00920D65" w:rsidP="00920D65">
      <w:pPr>
        <w:keepLines/>
      </w:pPr>
    </w:p>
    <w:p w14:paraId="4A118CDF" w14:textId="6226F2A5" w:rsidR="00385829" w:rsidRDefault="00385829" w:rsidP="00385829">
      <w:pPr>
        <w:keepLines/>
        <w:spacing w:before="240"/>
        <w:rPr>
          <w:b/>
          <w:lang w:val="sr-Cyrl-RS"/>
        </w:rPr>
      </w:pPr>
      <w:r w:rsidRPr="0044249F">
        <w:rPr>
          <w:b/>
        </w:rPr>
        <w:t xml:space="preserve">НАПОМЕНE </w:t>
      </w:r>
      <w:r w:rsidR="00716CF7" w:rsidRPr="0044249F">
        <w:rPr>
          <w:b/>
          <w:lang w:val="sr-Cyrl-RS"/>
        </w:rPr>
        <w:t>У ВЕЗИ ТРОШКОВА СТЕЧАЈНОГ ПОСТУПКА</w:t>
      </w:r>
      <w:r w:rsidRPr="0044249F">
        <w:rPr>
          <w:b/>
          <w:lang w:val="sr-Cyrl-RS"/>
        </w:rPr>
        <w:t xml:space="preserve">: </w:t>
      </w:r>
    </w:p>
    <w:p w14:paraId="0B3781E8" w14:textId="77777777" w:rsidR="008168FC" w:rsidRPr="0044249F" w:rsidRDefault="008168FC" w:rsidP="00385829">
      <w:pPr>
        <w:keepLines/>
        <w:spacing w:before="240"/>
        <w:rPr>
          <w:b/>
          <w:lang w:val="sr-Cyrl-RS"/>
        </w:rPr>
      </w:pPr>
    </w:p>
    <w:p w14:paraId="326E3C71" w14:textId="19EF424A" w:rsidR="00385829" w:rsidRDefault="00385829" w:rsidP="00385829">
      <w:pPr>
        <w:pStyle w:val="ListParagraph"/>
        <w:keepLines/>
        <w:numPr>
          <w:ilvl w:val="0"/>
          <w:numId w:val="10"/>
        </w:numPr>
        <w:rPr>
          <w:lang w:val="sr-Cyrl-RS"/>
        </w:rPr>
      </w:pPr>
      <w:r>
        <w:rPr>
          <w:lang w:val="sr-Cyrl-RS"/>
        </w:rPr>
        <w:t xml:space="preserve">Судски трошкови представљају накнаду на име судске таксе за подношење тужбе ради наплате потраживања. Ови трошкови су по окончању спора, који је решен у корист </w:t>
      </w:r>
      <w:proofErr w:type="spellStart"/>
      <w:r>
        <w:rPr>
          <w:lang w:val="sr-Cyrl-RS"/>
        </w:rPr>
        <w:t>стечајноиг</w:t>
      </w:r>
      <w:proofErr w:type="spellEnd"/>
      <w:r>
        <w:rPr>
          <w:lang w:val="sr-Cyrl-RS"/>
        </w:rPr>
        <w:t xml:space="preserve"> дужника у целости наплаћени од тужене у спору 23 П 3545/2022.</w:t>
      </w:r>
    </w:p>
    <w:p w14:paraId="0ACED02A" w14:textId="2E797F44" w:rsidR="00385829" w:rsidRDefault="00385829" w:rsidP="00385829">
      <w:pPr>
        <w:pStyle w:val="ListParagraph"/>
        <w:keepLines/>
        <w:numPr>
          <w:ilvl w:val="0"/>
          <w:numId w:val="10"/>
        </w:numPr>
        <w:rPr>
          <w:lang w:val="sr-Cyrl-RS"/>
        </w:rPr>
      </w:pPr>
      <w:r>
        <w:rPr>
          <w:lang w:val="sr-Cyrl-RS"/>
        </w:rPr>
        <w:t xml:space="preserve">Прелиминарна награда је одобрена Решењем суда 8 </w:t>
      </w:r>
      <w:proofErr w:type="spellStart"/>
      <w:r>
        <w:rPr>
          <w:lang w:val="sr-Cyrl-RS"/>
        </w:rPr>
        <w:t>Ст</w:t>
      </w:r>
      <w:proofErr w:type="spellEnd"/>
      <w:r>
        <w:rPr>
          <w:lang w:val="sr-Cyrl-RS"/>
        </w:rPr>
        <w:t xml:space="preserve"> 130/2021, од 02.11.2021.године.</w:t>
      </w:r>
    </w:p>
    <w:p w14:paraId="06142681" w14:textId="584FB604" w:rsidR="00385829" w:rsidRDefault="00385829" w:rsidP="00385829">
      <w:pPr>
        <w:pStyle w:val="ListParagraph"/>
        <w:keepLines/>
        <w:numPr>
          <w:ilvl w:val="0"/>
          <w:numId w:val="10"/>
        </w:numPr>
        <w:rPr>
          <w:lang w:val="sr-Cyrl-RS"/>
        </w:rPr>
      </w:pPr>
      <w:r>
        <w:rPr>
          <w:lang w:val="sr-Cyrl-RS"/>
        </w:rPr>
        <w:t xml:space="preserve">Укупна награда стечајног управника одређена је Решењем о главној деоби. Наведени износ у табели представља разлику између </w:t>
      </w:r>
      <w:r w:rsidR="00985539">
        <w:rPr>
          <w:lang w:val="sr-Cyrl-RS"/>
        </w:rPr>
        <w:t xml:space="preserve"> дела награде који је исплаћен кроз прелиминарну награду и укупне награде одређене Решењем о главној деоби.</w:t>
      </w:r>
    </w:p>
    <w:p w14:paraId="3B77672D" w14:textId="4B5BBE3B" w:rsidR="00985539" w:rsidRDefault="00985539" w:rsidP="00985539">
      <w:pPr>
        <w:pStyle w:val="ListParagraph"/>
        <w:keepLines/>
        <w:numPr>
          <w:ilvl w:val="0"/>
          <w:numId w:val="10"/>
        </w:numPr>
        <w:rPr>
          <w:lang w:val="sr-Cyrl-RS"/>
        </w:rPr>
      </w:pPr>
      <w:r>
        <w:rPr>
          <w:lang w:val="sr-Cyrl-RS"/>
        </w:rPr>
        <w:t xml:space="preserve">Накнада трошкова стечајног управника одобрена је Решењем суда 8 </w:t>
      </w:r>
      <w:proofErr w:type="spellStart"/>
      <w:r>
        <w:rPr>
          <w:lang w:val="sr-Cyrl-RS"/>
        </w:rPr>
        <w:t>Ст</w:t>
      </w:r>
      <w:proofErr w:type="spellEnd"/>
      <w:r>
        <w:rPr>
          <w:lang w:val="sr-Cyrl-RS"/>
        </w:rPr>
        <w:t xml:space="preserve"> 130/2021, од 02.11.2021.године. Према Правилнику о основама и мерилима за одређивање награде за рад и накнаде трошкова стечајних управника ( Сл. Гласник Р Србије бр. 1/2011 и 10/20212 )</w:t>
      </w:r>
      <w:r w:rsidR="00716CF7">
        <w:rPr>
          <w:lang w:val="sr-Cyrl-RS"/>
        </w:rPr>
        <w:t>, ч</w:t>
      </w:r>
      <w:r>
        <w:rPr>
          <w:lang w:val="sr-Cyrl-RS"/>
        </w:rPr>
        <w:t>лан 12. накнада трошкова стечајног управника односи</w:t>
      </w:r>
      <w:r w:rsidR="00716CF7">
        <w:rPr>
          <w:lang w:val="sr-Cyrl-RS"/>
        </w:rPr>
        <w:t xml:space="preserve"> се</w:t>
      </w:r>
      <w:r>
        <w:rPr>
          <w:lang w:val="sr-Cyrl-RS"/>
        </w:rPr>
        <w:t xml:space="preserve"> на директне трошкове стечајног поступка</w:t>
      </w:r>
      <w:r w:rsidR="00716CF7">
        <w:rPr>
          <w:lang w:val="sr-Cyrl-RS"/>
        </w:rPr>
        <w:t>, и то: путних трошкова, трошкова телефонских рачуна, канцеларијског материјала, као и на име ангажовања стручних лица за потребе вођења конкретног стечајног поступка. Наведени износ настао је током периода од 30 месеци вођења стечајног поступка.</w:t>
      </w:r>
    </w:p>
    <w:p w14:paraId="713BAF27" w14:textId="104404E7" w:rsidR="003A4D10" w:rsidRDefault="003A4D10" w:rsidP="00985539">
      <w:pPr>
        <w:pStyle w:val="ListParagraph"/>
        <w:keepLines/>
        <w:numPr>
          <w:ilvl w:val="0"/>
          <w:numId w:val="10"/>
        </w:numPr>
        <w:rPr>
          <w:lang w:val="sr-Cyrl-RS"/>
        </w:rPr>
      </w:pPr>
      <w:r>
        <w:rPr>
          <w:lang w:val="sr-Cyrl-RS"/>
        </w:rPr>
        <w:t xml:space="preserve">Релативни удео награде и накнаде трошкова стечајном управнику у односу на стечајну </w:t>
      </w:r>
      <w:r w:rsidR="00DB03FA">
        <w:rPr>
          <w:lang w:val="sr-Cyrl-RS"/>
        </w:rPr>
        <w:t xml:space="preserve">масу </w:t>
      </w:r>
      <w:r>
        <w:rPr>
          <w:lang w:val="sr-Cyrl-RS"/>
        </w:rPr>
        <w:t xml:space="preserve">дужника износи 29,6 %. </w:t>
      </w:r>
    </w:p>
    <w:p w14:paraId="62E87A69" w14:textId="77777777" w:rsidR="00716CF7" w:rsidRDefault="00716CF7" w:rsidP="00716CF7">
      <w:pPr>
        <w:pStyle w:val="ListParagraph"/>
        <w:keepLines/>
        <w:ind w:left="1080"/>
        <w:rPr>
          <w:lang w:val="sr-Cyrl-RS"/>
        </w:rPr>
      </w:pPr>
    </w:p>
    <w:p w14:paraId="05069531" w14:textId="6B7F4C36" w:rsidR="00985539" w:rsidRDefault="00716CF7" w:rsidP="00716CF7">
      <w:pPr>
        <w:keepLines/>
        <w:rPr>
          <w:b/>
          <w:lang w:val="sr-Cyrl-RS"/>
        </w:rPr>
      </w:pPr>
      <w:r w:rsidRPr="0044249F">
        <w:rPr>
          <w:b/>
        </w:rPr>
        <w:t xml:space="preserve">НАПОМЕНE </w:t>
      </w:r>
      <w:r w:rsidRPr="0044249F">
        <w:rPr>
          <w:b/>
          <w:lang w:val="sr-Cyrl-RS"/>
        </w:rPr>
        <w:t>У ВЕЗИ ОБАВЕЗА СТЕЧАЈНЕ МАСЕ:</w:t>
      </w:r>
    </w:p>
    <w:p w14:paraId="0D9BB6E5" w14:textId="77777777" w:rsidR="008168FC" w:rsidRPr="0044249F" w:rsidRDefault="008168FC" w:rsidP="00716CF7">
      <w:pPr>
        <w:keepLines/>
        <w:rPr>
          <w:b/>
          <w:lang w:val="sr-Cyrl-RS"/>
        </w:rPr>
      </w:pPr>
    </w:p>
    <w:p w14:paraId="19A350A7" w14:textId="37E4BD1C" w:rsidR="00AA5524" w:rsidRPr="00AA5524" w:rsidRDefault="00AA5524" w:rsidP="00AA5524">
      <w:pPr>
        <w:pStyle w:val="ListParagraph"/>
        <w:keepLines/>
        <w:numPr>
          <w:ilvl w:val="0"/>
          <w:numId w:val="10"/>
        </w:numPr>
        <w:rPr>
          <w:rFonts w:cs="Times New Roman"/>
          <w:sz w:val="24"/>
          <w:szCs w:val="24"/>
          <w:lang w:val="sr-Cyrl-RS"/>
        </w:rPr>
      </w:pPr>
      <w:r>
        <w:rPr>
          <w:lang w:val="sr-Cyrl-RS"/>
        </w:rPr>
        <w:t xml:space="preserve">Трошкови канцеларијског материјала и телефона приказани у табели обавеза </w:t>
      </w:r>
      <w:r w:rsidRPr="00AA5524">
        <w:rPr>
          <w:rFonts w:cs="Times New Roman"/>
          <w:sz w:val="24"/>
          <w:szCs w:val="24"/>
          <w:lang w:val="sr-Cyrl-RS"/>
        </w:rPr>
        <w:t>стечајне масе, представљају трошкове који су настали о отварања стечаја, до доношења Решења Суда о одређивању накнаде трошкова стечајног управника.</w:t>
      </w:r>
    </w:p>
    <w:p w14:paraId="5D37AE57" w14:textId="5A86019F" w:rsidR="00AA5524" w:rsidRPr="00AA5524" w:rsidRDefault="00AA5524" w:rsidP="00AA5524">
      <w:pPr>
        <w:pStyle w:val="ListParagraph"/>
        <w:keepLines/>
        <w:numPr>
          <w:ilvl w:val="0"/>
          <w:numId w:val="10"/>
        </w:numPr>
        <w:rPr>
          <w:rFonts w:cs="Times New Roman"/>
          <w:sz w:val="24"/>
          <w:szCs w:val="24"/>
          <w:lang w:val="sr-Cyrl-RS"/>
        </w:rPr>
      </w:pPr>
      <w:r w:rsidRPr="00AA5524">
        <w:rPr>
          <w:rFonts w:cs="Times New Roman"/>
          <w:sz w:val="24"/>
          <w:szCs w:val="24"/>
          <w:lang w:val="sr-Cyrl-RS"/>
        </w:rPr>
        <w:t xml:space="preserve">Стечајни дужник је за пружање књиговодствених услуга током трајања стечајног поступка имао уговор са привредним друштвом за пружање књиговодствених услуга </w:t>
      </w:r>
      <w:proofErr w:type="spellStart"/>
      <w:r w:rsidRPr="00AA5524">
        <w:rPr>
          <w:rFonts w:cs="Times New Roman"/>
          <w:sz w:val="24"/>
          <w:szCs w:val="24"/>
        </w:rPr>
        <w:t>Ocean</w:t>
      </w:r>
      <w:proofErr w:type="spellEnd"/>
      <w:r w:rsidRPr="00AA5524">
        <w:rPr>
          <w:rFonts w:cs="Times New Roman"/>
          <w:sz w:val="24"/>
          <w:szCs w:val="24"/>
        </w:rPr>
        <w:t xml:space="preserve"> </w:t>
      </w:r>
      <w:proofErr w:type="spellStart"/>
      <w:r w:rsidRPr="00AA5524">
        <w:rPr>
          <w:rFonts w:cs="Times New Roman"/>
          <w:sz w:val="24"/>
          <w:szCs w:val="24"/>
        </w:rPr>
        <w:t>Accounting</w:t>
      </w:r>
      <w:proofErr w:type="spellEnd"/>
      <w:r w:rsidRPr="00AA5524">
        <w:rPr>
          <w:rFonts w:cs="Times New Roman"/>
          <w:sz w:val="24"/>
          <w:szCs w:val="24"/>
        </w:rPr>
        <w:t xml:space="preserve"> </w:t>
      </w:r>
      <w:proofErr w:type="spellStart"/>
      <w:r w:rsidRPr="00AA5524">
        <w:rPr>
          <w:rFonts w:cs="Times New Roman"/>
          <w:sz w:val="24"/>
          <w:szCs w:val="24"/>
        </w:rPr>
        <w:t>d.o.o</w:t>
      </w:r>
      <w:proofErr w:type="spellEnd"/>
      <w:r w:rsidRPr="00AA5524">
        <w:rPr>
          <w:rFonts w:cs="Times New Roman"/>
          <w:sz w:val="24"/>
          <w:szCs w:val="24"/>
        </w:rPr>
        <w:t xml:space="preserve">. </w:t>
      </w:r>
      <w:r w:rsidRPr="00AA5524">
        <w:rPr>
          <w:rFonts w:cs="Times New Roman"/>
          <w:sz w:val="24"/>
          <w:szCs w:val="24"/>
          <w:lang w:val="sr-Cyrl-RS"/>
        </w:rPr>
        <w:t>Београд, ул. Теодора Драјзера, бр. 34, МБ:20892447, уз месечну бруто накнаду од 6.000,00 динара.</w:t>
      </w:r>
    </w:p>
    <w:p w14:paraId="61F90880" w14:textId="3397B703" w:rsidR="00AA5524" w:rsidRDefault="00AA5524" w:rsidP="00AA5524">
      <w:pPr>
        <w:pStyle w:val="ListParagraph"/>
        <w:keepLines/>
        <w:numPr>
          <w:ilvl w:val="0"/>
          <w:numId w:val="10"/>
        </w:numPr>
        <w:rPr>
          <w:rFonts w:cs="Times New Roman"/>
          <w:sz w:val="24"/>
          <w:szCs w:val="24"/>
          <w:lang w:val="sr-Cyrl-RS"/>
        </w:rPr>
      </w:pPr>
      <w:r w:rsidRPr="00AA5524">
        <w:rPr>
          <w:rFonts w:cs="Times New Roman"/>
          <w:sz w:val="24"/>
          <w:szCs w:val="24"/>
          <w:lang w:val="sr-Cyrl-RS"/>
        </w:rPr>
        <w:t xml:space="preserve">Износ од 135.114,00 динара, представља коначну накнаду за ангажовање адвоката у два судска спора која је водио стечајни дужник и који су окончани судском </w:t>
      </w:r>
      <w:proofErr w:type="spellStart"/>
      <w:r w:rsidRPr="00AA5524">
        <w:rPr>
          <w:rFonts w:cs="Times New Roman"/>
          <w:sz w:val="24"/>
          <w:szCs w:val="24"/>
          <w:lang w:val="sr-Cyrl-RS"/>
        </w:rPr>
        <w:t>прсудом</w:t>
      </w:r>
      <w:proofErr w:type="spellEnd"/>
      <w:r w:rsidRPr="00AA5524">
        <w:rPr>
          <w:rFonts w:cs="Times New Roman"/>
          <w:sz w:val="24"/>
          <w:szCs w:val="24"/>
          <w:lang w:val="sr-Cyrl-RS"/>
        </w:rPr>
        <w:t xml:space="preserve"> у корист стечајног дужника, односно вансудским споразумом којим је тужена обавезана да плати целокупан тужбени захтев са трошковима вођења судског поступка.</w:t>
      </w:r>
    </w:p>
    <w:p w14:paraId="5E54AE74" w14:textId="619F045B" w:rsidR="003A4D10" w:rsidRDefault="003A4D10" w:rsidP="00AA5524">
      <w:pPr>
        <w:pStyle w:val="ListParagraph"/>
        <w:keepLines/>
        <w:numPr>
          <w:ilvl w:val="0"/>
          <w:numId w:val="10"/>
        </w:numPr>
        <w:rPr>
          <w:rFonts w:cs="Times New Roman"/>
          <w:sz w:val="24"/>
          <w:szCs w:val="24"/>
          <w:lang w:val="sr-Cyrl-RS"/>
        </w:rPr>
      </w:pPr>
      <w:r>
        <w:rPr>
          <w:rFonts w:cs="Times New Roman"/>
          <w:sz w:val="24"/>
          <w:szCs w:val="24"/>
          <w:lang w:val="sr-Cyrl-RS"/>
        </w:rPr>
        <w:t>Релативни удео обавеза стечајне масе у односу на стечајну масу дужника износи 16,05%.</w:t>
      </w:r>
    </w:p>
    <w:p w14:paraId="1AB03098" w14:textId="436FC11A" w:rsidR="008168FC" w:rsidRDefault="008168FC" w:rsidP="008168FC">
      <w:pPr>
        <w:keepLines/>
        <w:rPr>
          <w:rFonts w:cs="Times New Roman"/>
          <w:sz w:val="24"/>
          <w:szCs w:val="24"/>
          <w:lang w:val="sr-Cyrl-RS"/>
        </w:rPr>
      </w:pPr>
    </w:p>
    <w:p w14:paraId="314FEC3F" w14:textId="77777777" w:rsidR="008168FC" w:rsidRPr="008168FC" w:rsidRDefault="008168FC" w:rsidP="008168FC">
      <w:pPr>
        <w:keepLines/>
        <w:rPr>
          <w:rFonts w:cs="Times New Roman"/>
          <w:sz w:val="24"/>
          <w:szCs w:val="24"/>
          <w:lang w:val="sr-Cyrl-RS"/>
        </w:rPr>
      </w:pPr>
    </w:p>
    <w:p w14:paraId="399F5E64" w14:textId="6E7F93B6" w:rsidR="0044249F" w:rsidRDefault="0044249F" w:rsidP="0044249F">
      <w:pPr>
        <w:keepLines/>
        <w:rPr>
          <w:rFonts w:cs="Times New Roman"/>
          <w:sz w:val="24"/>
          <w:szCs w:val="24"/>
          <w:lang w:val="sr-Cyrl-RS"/>
        </w:rPr>
      </w:pPr>
    </w:p>
    <w:p w14:paraId="2F52AE12" w14:textId="11ECB33F" w:rsidR="0044249F" w:rsidRDefault="0044249F" w:rsidP="0044249F">
      <w:pPr>
        <w:keepLines/>
        <w:rPr>
          <w:rFonts w:cs="Times New Roman"/>
          <w:sz w:val="24"/>
          <w:szCs w:val="24"/>
          <w:lang w:val="sr-Cyrl-RS"/>
        </w:rPr>
      </w:pPr>
    </w:p>
    <w:p w14:paraId="1C0A3A1F" w14:textId="238D1331" w:rsidR="0044249F" w:rsidRPr="007F62AE" w:rsidRDefault="0044249F" w:rsidP="0044249F">
      <w:pPr>
        <w:pStyle w:val="ListParagraph"/>
        <w:spacing w:after="120"/>
        <w:ind w:left="0"/>
        <w:rPr>
          <w:noProof/>
        </w:rPr>
      </w:pPr>
      <w:r>
        <w:rPr>
          <w:b/>
          <w:noProof/>
          <w:lang w:val="en-US"/>
        </w:rPr>
        <w:t>VII</w:t>
      </w:r>
      <w:r w:rsidRPr="007F62AE">
        <w:rPr>
          <w:noProof/>
        </w:rPr>
        <w:t xml:space="preserve"> РЕЗЕРВАЦИЈА СРЕДСТАВА ЗА ТРОШКОВЕ СТЕЧАЈНОГ ПОСТУПКА И ОБАВЕЗЕ СТЕЧАЈНЕ МАСЕ ЗА ПЕРИОД ДО ЗАКЉУЧЕЊА СТЕЧАЈА</w:t>
      </w:r>
    </w:p>
    <w:p w14:paraId="4F648689" w14:textId="7D41E6BB" w:rsidR="0044249F" w:rsidRPr="00DB03FA" w:rsidRDefault="0044249F" w:rsidP="0044249F">
      <w:pPr>
        <w:spacing w:after="120"/>
        <w:ind w:firstLine="720"/>
        <w:rPr>
          <w:noProof/>
          <w:sz w:val="24"/>
          <w:szCs w:val="24"/>
          <w:lang w:val="en-US"/>
        </w:rPr>
      </w:pPr>
      <w:r w:rsidRPr="00DB03FA">
        <w:rPr>
          <w:noProof/>
          <w:sz w:val="24"/>
          <w:szCs w:val="24"/>
        </w:rPr>
        <w:t xml:space="preserve">Средства стечајног дужника која се на дан сачињавања овог Извештаја налазе на рачуну стечајног дужника износе укупно </w:t>
      </w:r>
      <w:r w:rsidR="008168FC" w:rsidRPr="00DB03FA">
        <w:rPr>
          <w:b/>
          <w:bCs/>
          <w:sz w:val="24"/>
          <w:szCs w:val="24"/>
          <w:lang w:val="sr-Cyrl-RS"/>
        </w:rPr>
        <w:t>22</w:t>
      </w:r>
      <w:r w:rsidRPr="00DB03FA">
        <w:rPr>
          <w:b/>
          <w:bCs/>
          <w:sz w:val="24"/>
          <w:szCs w:val="24"/>
        </w:rPr>
        <w:t>,</w:t>
      </w:r>
      <w:r w:rsidR="008168FC" w:rsidRPr="00DB03FA">
        <w:rPr>
          <w:b/>
          <w:bCs/>
          <w:sz w:val="24"/>
          <w:szCs w:val="24"/>
          <w:lang w:val="sr-Cyrl-RS"/>
        </w:rPr>
        <w:t>504</w:t>
      </w:r>
      <w:r w:rsidRPr="00DB03FA">
        <w:rPr>
          <w:b/>
          <w:bCs/>
          <w:sz w:val="24"/>
          <w:szCs w:val="24"/>
        </w:rPr>
        <w:t>.4</w:t>
      </w:r>
      <w:r w:rsidR="008168FC" w:rsidRPr="00DB03FA">
        <w:rPr>
          <w:b/>
          <w:bCs/>
          <w:sz w:val="24"/>
          <w:szCs w:val="24"/>
          <w:lang w:val="sr-Cyrl-RS"/>
        </w:rPr>
        <w:t>2</w:t>
      </w:r>
      <w:r w:rsidRPr="00DB03FA">
        <w:rPr>
          <w:rFonts w:eastAsia="Times New Roman"/>
          <w:b/>
          <w:bCs/>
          <w:noProof/>
          <w:sz w:val="24"/>
          <w:szCs w:val="24"/>
        </w:rPr>
        <w:t xml:space="preserve"> </w:t>
      </w:r>
      <w:r w:rsidRPr="00DB03FA">
        <w:rPr>
          <w:b/>
          <w:bCs/>
          <w:noProof/>
          <w:sz w:val="24"/>
          <w:szCs w:val="24"/>
        </w:rPr>
        <w:t>динара</w:t>
      </w:r>
      <w:r w:rsidRPr="00DB03FA">
        <w:rPr>
          <w:noProof/>
          <w:sz w:val="24"/>
          <w:szCs w:val="24"/>
        </w:rPr>
        <w:t>. Не постоји планирани прилив средстава до закључења стечајног поступка.</w:t>
      </w:r>
    </w:p>
    <w:p w14:paraId="5E8A165A" w14:textId="73F968FD" w:rsidR="0044249F" w:rsidRPr="00DB03FA" w:rsidRDefault="0044249F" w:rsidP="0044249F">
      <w:pPr>
        <w:autoSpaceDE w:val="0"/>
        <w:autoSpaceDN w:val="0"/>
        <w:adjustRightInd w:val="0"/>
        <w:spacing w:after="120"/>
        <w:ind w:firstLine="720"/>
        <w:rPr>
          <w:noProof/>
          <w:sz w:val="24"/>
          <w:szCs w:val="24"/>
        </w:rPr>
      </w:pPr>
      <w:r w:rsidRPr="00DB03FA">
        <w:rPr>
          <w:b/>
          <w:noProof/>
          <w:sz w:val="24"/>
          <w:szCs w:val="24"/>
        </w:rPr>
        <w:t>Неисплаћени трошкови</w:t>
      </w:r>
      <w:r w:rsidRPr="00DB03FA">
        <w:rPr>
          <w:noProof/>
          <w:sz w:val="24"/>
          <w:szCs w:val="24"/>
        </w:rPr>
        <w:t xml:space="preserve"> стечајног поступка и обавезе стечајне масе који су настали до дана израде Извештаја у укупном износу од </w:t>
      </w:r>
      <w:r w:rsidR="00680122" w:rsidRPr="00DB03FA">
        <w:rPr>
          <w:noProof/>
          <w:sz w:val="24"/>
          <w:szCs w:val="24"/>
          <w:lang w:val="sr-Cyrl-RS"/>
        </w:rPr>
        <w:t>5</w:t>
      </w:r>
      <w:r w:rsidRPr="00DB03FA">
        <w:rPr>
          <w:b/>
          <w:noProof/>
          <w:sz w:val="24"/>
          <w:szCs w:val="24"/>
          <w:lang w:val="sr-Cyrl-RS"/>
        </w:rPr>
        <w:t>.</w:t>
      </w:r>
      <w:r w:rsidR="00680122" w:rsidRPr="00DB03FA">
        <w:rPr>
          <w:b/>
          <w:noProof/>
          <w:sz w:val="24"/>
          <w:szCs w:val="24"/>
          <w:lang w:val="sr-Cyrl-RS"/>
        </w:rPr>
        <w:t>638</w:t>
      </w:r>
      <w:r w:rsidRPr="00DB03FA">
        <w:rPr>
          <w:b/>
          <w:noProof/>
          <w:sz w:val="24"/>
          <w:szCs w:val="24"/>
        </w:rPr>
        <w:t>,00 динара</w:t>
      </w:r>
      <w:r w:rsidRPr="00DB03FA">
        <w:rPr>
          <w:noProof/>
          <w:sz w:val="24"/>
          <w:szCs w:val="24"/>
        </w:rPr>
        <w:t>, обухватају следеће трошкове</w:t>
      </w:r>
      <w:r w:rsidRPr="00DB03FA">
        <w:rPr>
          <w:noProof/>
          <w:sz w:val="24"/>
          <w:szCs w:val="24"/>
          <w:lang w:val="sr-Cyrl-RS"/>
        </w:rPr>
        <w:t xml:space="preserve"> који су одобрени решењима стечајног судије кроз одобрење </w:t>
      </w:r>
      <w:r w:rsidR="000F2B6D" w:rsidRPr="00DB03FA">
        <w:rPr>
          <w:noProof/>
          <w:sz w:val="24"/>
          <w:szCs w:val="24"/>
          <w:lang w:val="sr-Cyrl-RS"/>
        </w:rPr>
        <w:t>месечних</w:t>
      </w:r>
      <w:r w:rsidRPr="00DB03FA">
        <w:rPr>
          <w:noProof/>
          <w:sz w:val="24"/>
          <w:szCs w:val="24"/>
          <w:lang w:val="sr-Cyrl-RS"/>
        </w:rPr>
        <w:t xml:space="preserve"> трошкова</w:t>
      </w:r>
      <w:r w:rsidR="000F2B6D" w:rsidRPr="00DB03FA">
        <w:rPr>
          <w:noProof/>
          <w:sz w:val="24"/>
          <w:szCs w:val="24"/>
          <w:lang w:val="sr-Cyrl-RS"/>
        </w:rPr>
        <w:t>.</w:t>
      </w:r>
      <w:r w:rsidRPr="00DB03FA">
        <w:rPr>
          <w:noProof/>
          <w:sz w:val="24"/>
          <w:szCs w:val="24"/>
          <w:lang w:val="sr-Cyrl-RS"/>
        </w:rPr>
        <w:t xml:space="preserve"> </w:t>
      </w:r>
    </w:p>
    <w:p w14:paraId="728859B4" w14:textId="77777777" w:rsidR="0044249F" w:rsidRPr="00DC4424" w:rsidRDefault="0044249F" w:rsidP="0044249F">
      <w:pPr>
        <w:spacing w:before="120"/>
        <w:rPr>
          <w:rFonts w:eastAsia="Times New Roman"/>
          <w:bCs/>
          <w:color w:val="FF0000"/>
          <w:lang w:val="sr-Cyrl-RS"/>
        </w:rPr>
      </w:pPr>
    </w:p>
    <w:tbl>
      <w:tblPr>
        <w:tblW w:w="4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5732"/>
        <w:gridCol w:w="1907"/>
      </w:tblGrid>
      <w:tr w:rsidR="0044249F" w:rsidRPr="00DC4424" w14:paraId="11616837" w14:textId="77777777" w:rsidTr="000946DA">
        <w:trPr>
          <w:jc w:val="center"/>
        </w:trPr>
        <w:tc>
          <w:tcPr>
            <w:tcW w:w="5665" w:type="dxa"/>
            <w:shd w:val="clear" w:color="auto" w:fill="D9E2F3"/>
            <w:vAlign w:val="center"/>
          </w:tcPr>
          <w:p w14:paraId="73E63484" w14:textId="77777777" w:rsidR="0044249F" w:rsidRPr="007F62AE" w:rsidRDefault="0044249F" w:rsidP="000946DA">
            <w:pPr>
              <w:keepNext/>
              <w:jc w:val="center"/>
              <w:rPr>
                <w:rFonts w:ascii="Arial" w:hAnsi="Arial" w:cs="Arial"/>
                <w:sz w:val="20"/>
                <w:szCs w:val="20"/>
              </w:rPr>
            </w:pPr>
            <w:r w:rsidRPr="007F62AE">
              <w:rPr>
                <w:rFonts w:ascii="Arial" w:hAnsi="Arial" w:cs="Arial"/>
                <w:sz w:val="20"/>
                <w:szCs w:val="20"/>
              </w:rPr>
              <w:t>ВРСТА</w:t>
            </w:r>
          </w:p>
        </w:tc>
        <w:tc>
          <w:tcPr>
            <w:tcW w:w="1885" w:type="dxa"/>
            <w:shd w:val="clear" w:color="auto" w:fill="D9E2F3"/>
            <w:vAlign w:val="center"/>
          </w:tcPr>
          <w:p w14:paraId="61799BF8" w14:textId="77777777" w:rsidR="0044249F" w:rsidRPr="007F62AE" w:rsidRDefault="0044249F" w:rsidP="000946DA">
            <w:pPr>
              <w:keepNext/>
              <w:jc w:val="right"/>
              <w:rPr>
                <w:rFonts w:ascii="Arial" w:hAnsi="Arial" w:cs="Arial"/>
                <w:sz w:val="20"/>
                <w:szCs w:val="20"/>
              </w:rPr>
            </w:pPr>
            <w:proofErr w:type="spellStart"/>
            <w:r w:rsidRPr="007F62AE">
              <w:rPr>
                <w:rFonts w:ascii="Arial" w:hAnsi="Arial" w:cs="Arial"/>
                <w:sz w:val="20"/>
                <w:szCs w:val="20"/>
              </w:rPr>
              <w:t>дин</w:t>
            </w:r>
            <w:proofErr w:type="spellEnd"/>
            <w:r w:rsidRPr="007F62AE">
              <w:rPr>
                <w:rFonts w:ascii="Arial" w:hAnsi="Arial" w:cs="Arial"/>
                <w:sz w:val="20"/>
                <w:szCs w:val="20"/>
              </w:rPr>
              <w:t>.</w:t>
            </w:r>
          </w:p>
        </w:tc>
      </w:tr>
      <w:tr w:rsidR="0044249F" w:rsidRPr="00DC4424" w14:paraId="6D848BDA" w14:textId="77777777" w:rsidTr="000946DA">
        <w:trPr>
          <w:jc w:val="center"/>
        </w:trPr>
        <w:tc>
          <w:tcPr>
            <w:tcW w:w="5665" w:type="dxa"/>
            <w:tcBorders>
              <w:top w:val="single" w:sz="4" w:space="0" w:color="auto"/>
              <w:left w:val="single" w:sz="4" w:space="0" w:color="auto"/>
              <w:bottom w:val="single" w:sz="4" w:space="0" w:color="auto"/>
              <w:right w:val="single" w:sz="4" w:space="0" w:color="auto"/>
            </w:tcBorders>
            <w:vAlign w:val="center"/>
          </w:tcPr>
          <w:p w14:paraId="60E7C7C4" w14:textId="2D909C21" w:rsidR="0044249F" w:rsidRPr="005921EE" w:rsidRDefault="00680122" w:rsidP="000946DA">
            <w:pPr>
              <w:keepLines/>
              <w:rPr>
                <w:rFonts w:ascii="Arial" w:hAnsi="Arial" w:cs="Arial"/>
                <w:sz w:val="20"/>
                <w:szCs w:val="20"/>
                <w:lang w:val="sr-Cyrl-RS"/>
              </w:rPr>
            </w:pPr>
            <w:r>
              <w:rPr>
                <w:rFonts w:ascii="Arial" w:hAnsi="Arial" w:cs="Arial"/>
                <w:sz w:val="20"/>
                <w:szCs w:val="20"/>
                <w:lang w:val="sr-Cyrl-RS"/>
              </w:rPr>
              <w:t>Накнада трошкова стечајног управника</w:t>
            </w:r>
          </w:p>
        </w:tc>
        <w:tc>
          <w:tcPr>
            <w:tcW w:w="1885" w:type="dxa"/>
            <w:tcBorders>
              <w:top w:val="single" w:sz="4" w:space="0" w:color="auto"/>
              <w:left w:val="single" w:sz="4" w:space="0" w:color="auto"/>
              <w:bottom w:val="single" w:sz="4" w:space="0" w:color="auto"/>
              <w:right w:val="single" w:sz="4" w:space="0" w:color="auto"/>
            </w:tcBorders>
            <w:vAlign w:val="center"/>
          </w:tcPr>
          <w:p w14:paraId="36E7967A" w14:textId="43D30772" w:rsidR="0044249F" w:rsidRPr="007F62AE" w:rsidRDefault="00680122" w:rsidP="000946DA">
            <w:pPr>
              <w:jc w:val="right"/>
              <w:rPr>
                <w:rFonts w:ascii="Arial" w:hAnsi="Arial" w:cs="Arial"/>
                <w:bCs/>
                <w:sz w:val="20"/>
                <w:szCs w:val="20"/>
                <w:lang w:val="sr-Cyrl-RS"/>
              </w:rPr>
            </w:pPr>
            <w:r>
              <w:rPr>
                <w:rFonts w:ascii="Arial" w:hAnsi="Arial" w:cs="Arial"/>
                <w:bCs/>
                <w:sz w:val="20"/>
                <w:szCs w:val="20"/>
                <w:lang w:val="sr-Cyrl-RS"/>
              </w:rPr>
              <w:t>5.000</w:t>
            </w:r>
            <w:r w:rsidR="0044249F" w:rsidRPr="007F62AE">
              <w:rPr>
                <w:rFonts w:ascii="Arial" w:hAnsi="Arial" w:cs="Arial"/>
                <w:bCs/>
                <w:sz w:val="20"/>
                <w:szCs w:val="20"/>
                <w:lang w:val="sr-Cyrl-RS"/>
              </w:rPr>
              <w:t>,00</w:t>
            </w:r>
          </w:p>
        </w:tc>
      </w:tr>
      <w:tr w:rsidR="0044249F" w:rsidRPr="00DC4424" w14:paraId="06E95D53" w14:textId="77777777" w:rsidTr="000946DA">
        <w:trPr>
          <w:jc w:val="center"/>
        </w:trPr>
        <w:tc>
          <w:tcPr>
            <w:tcW w:w="5665" w:type="dxa"/>
            <w:tcBorders>
              <w:top w:val="single" w:sz="4" w:space="0" w:color="auto"/>
              <w:left w:val="single" w:sz="4" w:space="0" w:color="auto"/>
              <w:bottom w:val="single" w:sz="4" w:space="0" w:color="auto"/>
              <w:right w:val="single" w:sz="4" w:space="0" w:color="auto"/>
            </w:tcBorders>
            <w:vAlign w:val="center"/>
          </w:tcPr>
          <w:p w14:paraId="10F6199E" w14:textId="040952C7" w:rsidR="0044249F" w:rsidRPr="005921EE" w:rsidRDefault="00680122" w:rsidP="000946DA">
            <w:pPr>
              <w:keepLines/>
              <w:rPr>
                <w:rFonts w:ascii="Arial" w:hAnsi="Arial" w:cs="Arial"/>
                <w:sz w:val="20"/>
                <w:szCs w:val="20"/>
                <w:lang w:val="sr-Cyrl-RS"/>
              </w:rPr>
            </w:pPr>
            <w:r>
              <w:rPr>
                <w:rFonts w:ascii="Arial" w:hAnsi="Arial" w:cs="Arial"/>
                <w:sz w:val="20"/>
                <w:szCs w:val="20"/>
                <w:lang w:val="sr-Cyrl-RS"/>
              </w:rPr>
              <w:t>ПТТ трошкови</w:t>
            </w:r>
          </w:p>
        </w:tc>
        <w:tc>
          <w:tcPr>
            <w:tcW w:w="1885" w:type="dxa"/>
            <w:tcBorders>
              <w:top w:val="single" w:sz="4" w:space="0" w:color="auto"/>
              <w:left w:val="single" w:sz="4" w:space="0" w:color="auto"/>
              <w:bottom w:val="single" w:sz="4" w:space="0" w:color="auto"/>
              <w:right w:val="single" w:sz="4" w:space="0" w:color="auto"/>
            </w:tcBorders>
            <w:vAlign w:val="center"/>
          </w:tcPr>
          <w:p w14:paraId="4C4179C5" w14:textId="1C2085A8" w:rsidR="0044249F" w:rsidRPr="00876BCE" w:rsidRDefault="0044249F" w:rsidP="000946DA">
            <w:pPr>
              <w:jc w:val="right"/>
              <w:rPr>
                <w:rFonts w:ascii="Arial" w:hAnsi="Arial" w:cs="Arial"/>
                <w:sz w:val="20"/>
                <w:szCs w:val="20"/>
              </w:rPr>
            </w:pPr>
            <w:r w:rsidRPr="00876BCE">
              <w:rPr>
                <w:rFonts w:ascii="Arial" w:hAnsi="Arial" w:cs="Arial"/>
                <w:sz w:val="20"/>
                <w:szCs w:val="20"/>
                <w:lang w:val="sr-Cyrl-RS"/>
              </w:rPr>
              <w:t>6</w:t>
            </w:r>
            <w:r w:rsidR="00680122">
              <w:rPr>
                <w:rFonts w:ascii="Arial" w:hAnsi="Arial" w:cs="Arial"/>
                <w:sz w:val="20"/>
                <w:szCs w:val="20"/>
                <w:lang w:val="sr-Cyrl-RS"/>
              </w:rPr>
              <w:t>38</w:t>
            </w:r>
            <w:r w:rsidRPr="00876BCE">
              <w:rPr>
                <w:rFonts w:ascii="Arial" w:hAnsi="Arial" w:cs="Arial"/>
                <w:sz w:val="20"/>
                <w:szCs w:val="20"/>
              </w:rPr>
              <w:t>,00</w:t>
            </w:r>
          </w:p>
        </w:tc>
      </w:tr>
      <w:tr w:rsidR="0044249F" w:rsidRPr="00DC4424" w14:paraId="3CDE69C3" w14:textId="77777777" w:rsidTr="000946DA">
        <w:trPr>
          <w:jc w:val="center"/>
        </w:trPr>
        <w:tc>
          <w:tcPr>
            <w:tcW w:w="5665" w:type="dxa"/>
            <w:tcBorders>
              <w:top w:val="single" w:sz="4" w:space="0" w:color="auto"/>
              <w:left w:val="single" w:sz="4" w:space="0" w:color="auto"/>
              <w:bottom w:val="single" w:sz="4" w:space="0" w:color="auto"/>
              <w:right w:val="single" w:sz="4" w:space="0" w:color="auto"/>
            </w:tcBorders>
            <w:shd w:val="clear" w:color="auto" w:fill="D9E2F3"/>
            <w:vAlign w:val="center"/>
          </w:tcPr>
          <w:p w14:paraId="41ADFC10" w14:textId="77777777" w:rsidR="0044249F" w:rsidRPr="007F62AE" w:rsidRDefault="0044249F" w:rsidP="000946DA">
            <w:pPr>
              <w:keepLines/>
              <w:jc w:val="center"/>
              <w:rPr>
                <w:rFonts w:ascii="Arial" w:hAnsi="Arial" w:cs="Arial"/>
                <w:b/>
                <w:bCs/>
                <w:sz w:val="20"/>
                <w:szCs w:val="20"/>
              </w:rPr>
            </w:pPr>
            <w:r w:rsidRPr="007F62AE">
              <w:rPr>
                <w:rFonts w:ascii="Arial" w:hAnsi="Arial" w:cs="Arial"/>
                <w:b/>
                <w:bCs/>
                <w:sz w:val="20"/>
                <w:szCs w:val="20"/>
              </w:rPr>
              <w:t>УКУПНО</w:t>
            </w:r>
          </w:p>
        </w:tc>
        <w:tc>
          <w:tcPr>
            <w:tcW w:w="1885" w:type="dxa"/>
            <w:tcBorders>
              <w:top w:val="single" w:sz="4" w:space="0" w:color="auto"/>
              <w:left w:val="single" w:sz="4" w:space="0" w:color="auto"/>
              <w:bottom w:val="single" w:sz="4" w:space="0" w:color="auto"/>
              <w:right w:val="single" w:sz="4" w:space="0" w:color="auto"/>
            </w:tcBorders>
            <w:shd w:val="clear" w:color="auto" w:fill="D9E2F3"/>
            <w:vAlign w:val="center"/>
          </w:tcPr>
          <w:p w14:paraId="4AABD385" w14:textId="437C0330" w:rsidR="0044249F" w:rsidRPr="007F62AE" w:rsidRDefault="00561FFC" w:rsidP="000946DA">
            <w:pPr>
              <w:jc w:val="right"/>
              <w:rPr>
                <w:rFonts w:ascii="Arial" w:hAnsi="Arial" w:cs="Arial"/>
                <w:b/>
                <w:sz w:val="20"/>
                <w:szCs w:val="20"/>
                <w:lang w:val="sr-Cyrl-RS"/>
              </w:rPr>
            </w:pPr>
            <w:r>
              <w:rPr>
                <w:rFonts w:ascii="Arial" w:hAnsi="Arial" w:cs="Arial"/>
                <w:b/>
                <w:sz w:val="20"/>
                <w:szCs w:val="20"/>
                <w:lang w:val="sr-Cyrl-RS"/>
              </w:rPr>
              <w:t>5</w:t>
            </w:r>
            <w:r w:rsidR="0044249F">
              <w:rPr>
                <w:rFonts w:ascii="Arial" w:hAnsi="Arial" w:cs="Arial"/>
                <w:b/>
                <w:sz w:val="20"/>
                <w:szCs w:val="20"/>
                <w:lang w:val="sr-Cyrl-RS"/>
              </w:rPr>
              <w:t>.</w:t>
            </w:r>
            <w:r>
              <w:rPr>
                <w:rFonts w:ascii="Arial" w:hAnsi="Arial" w:cs="Arial"/>
                <w:b/>
                <w:sz w:val="20"/>
                <w:szCs w:val="20"/>
                <w:lang w:val="sr-Cyrl-RS"/>
              </w:rPr>
              <w:t>638</w:t>
            </w:r>
            <w:r w:rsidR="0044249F">
              <w:rPr>
                <w:rFonts w:ascii="Arial" w:hAnsi="Arial" w:cs="Arial"/>
                <w:b/>
                <w:sz w:val="20"/>
                <w:szCs w:val="20"/>
                <w:lang w:val="sr-Cyrl-RS"/>
              </w:rPr>
              <w:t>,00</w:t>
            </w:r>
          </w:p>
        </w:tc>
      </w:tr>
    </w:tbl>
    <w:p w14:paraId="04033B38" w14:textId="5A7270CF" w:rsidR="000F2B6D" w:rsidRPr="00DB03FA" w:rsidRDefault="000F2B6D" w:rsidP="000F2B6D">
      <w:pPr>
        <w:keepNext/>
        <w:spacing w:before="240" w:after="120"/>
        <w:rPr>
          <w:rFonts w:cs="Times New Roman"/>
          <w:sz w:val="24"/>
          <w:szCs w:val="24"/>
          <w:lang w:val="sr-Cyrl-RS"/>
        </w:rPr>
      </w:pPr>
      <w:proofErr w:type="spellStart"/>
      <w:r w:rsidRPr="00DB03FA">
        <w:rPr>
          <w:rFonts w:eastAsia="Times New Roman" w:cs="Times New Roman"/>
          <w:bCs/>
          <w:sz w:val="24"/>
          <w:szCs w:val="24"/>
        </w:rPr>
        <w:t>Трошкови</w:t>
      </w:r>
      <w:proofErr w:type="spellEnd"/>
      <w:r w:rsidRPr="00DB03FA">
        <w:rPr>
          <w:rFonts w:eastAsia="Times New Roman" w:cs="Times New Roman"/>
          <w:bCs/>
          <w:sz w:val="24"/>
          <w:szCs w:val="24"/>
        </w:rPr>
        <w:t xml:space="preserve"> и </w:t>
      </w:r>
      <w:proofErr w:type="spellStart"/>
      <w:r w:rsidRPr="00DB03FA">
        <w:rPr>
          <w:rFonts w:eastAsia="Times New Roman" w:cs="Times New Roman"/>
          <w:bCs/>
          <w:sz w:val="24"/>
          <w:szCs w:val="24"/>
        </w:rPr>
        <w:t>обавезе</w:t>
      </w:r>
      <w:proofErr w:type="spellEnd"/>
      <w:r w:rsidRPr="00DB03FA">
        <w:rPr>
          <w:rFonts w:eastAsia="Times New Roman" w:cs="Times New Roman"/>
          <w:bCs/>
          <w:sz w:val="24"/>
          <w:szCs w:val="24"/>
        </w:rPr>
        <w:t xml:space="preserve"> </w:t>
      </w:r>
      <w:r w:rsidRPr="00DB03FA">
        <w:rPr>
          <w:rFonts w:eastAsia="Times New Roman" w:cs="Times New Roman"/>
          <w:bCs/>
          <w:sz w:val="24"/>
          <w:szCs w:val="24"/>
          <w:lang w:val="sr-Cyrl-RS"/>
        </w:rPr>
        <w:t>д</w:t>
      </w:r>
      <w:r w:rsidRPr="00DB03FA">
        <w:rPr>
          <w:rFonts w:eastAsia="Times New Roman" w:cs="Times New Roman"/>
          <w:bCs/>
          <w:sz w:val="24"/>
          <w:szCs w:val="24"/>
        </w:rPr>
        <w:t xml:space="preserve">о </w:t>
      </w:r>
      <w:proofErr w:type="spellStart"/>
      <w:r w:rsidRPr="00DB03FA">
        <w:rPr>
          <w:rFonts w:eastAsia="Times New Roman" w:cs="Times New Roman"/>
          <w:bCs/>
          <w:sz w:val="24"/>
          <w:szCs w:val="24"/>
        </w:rPr>
        <w:t>закључењ</w:t>
      </w:r>
      <w:proofErr w:type="spellEnd"/>
      <w:r w:rsidRPr="00DB03FA">
        <w:rPr>
          <w:rFonts w:eastAsia="Times New Roman" w:cs="Times New Roman"/>
          <w:bCs/>
          <w:sz w:val="24"/>
          <w:szCs w:val="24"/>
          <w:lang w:val="sr-Cyrl-RS"/>
        </w:rPr>
        <w:t>а</w:t>
      </w:r>
      <w:r w:rsidRPr="00DB03FA">
        <w:rPr>
          <w:rFonts w:eastAsia="Times New Roman" w:cs="Times New Roman"/>
          <w:bCs/>
          <w:sz w:val="24"/>
          <w:szCs w:val="24"/>
        </w:rPr>
        <w:t xml:space="preserve"> </w:t>
      </w:r>
      <w:proofErr w:type="spellStart"/>
      <w:r w:rsidRPr="00DB03FA">
        <w:rPr>
          <w:rFonts w:eastAsia="Times New Roman" w:cs="Times New Roman"/>
          <w:bCs/>
          <w:sz w:val="24"/>
          <w:szCs w:val="24"/>
        </w:rPr>
        <w:t>поступка</w:t>
      </w:r>
      <w:proofErr w:type="spellEnd"/>
      <w:r w:rsidRPr="00DB03FA">
        <w:rPr>
          <w:rFonts w:eastAsia="Times New Roman" w:cs="Times New Roman"/>
          <w:bCs/>
          <w:sz w:val="24"/>
          <w:szCs w:val="24"/>
        </w:rPr>
        <w:t xml:space="preserve"> </w:t>
      </w:r>
      <w:proofErr w:type="spellStart"/>
      <w:r w:rsidRPr="00DB03FA">
        <w:rPr>
          <w:rFonts w:eastAsia="Times New Roman" w:cs="Times New Roman"/>
          <w:bCs/>
          <w:sz w:val="24"/>
          <w:szCs w:val="24"/>
        </w:rPr>
        <w:t>стечаја</w:t>
      </w:r>
      <w:proofErr w:type="spellEnd"/>
      <w:r w:rsidRPr="00DB03FA">
        <w:rPr>
          <w:rFonts w:eastAsia="Times New Roman" w:cs="Times New Roman"/>
          <w:bCs/>
          <w:sz w:val="24"/>
          <w:szCs w:val="24"/>
          <w:lang w:val="sr-Cyrl-RS"/>
        </w:rPr>
        <w:t>: До закључењу стечајног поступка потребно је извршити резервацију износа од 6.250,00 динара, на име  трошкова приказаних у наредној табели:</w:t>
      </w:r>
    </w:p>
    <w:tbl>
      <w:tblPr>
        <w:tblW w:w="4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5732"/>
        <w:gridCol w:w="1907"/>
      </w:tblGrid>
      <w:tr w:rsidR="000F2B6D" w:rsidRPr="00DC4424" w14:paraId="5A900909" w14:textId="77777777" w:rsidTr="000946DA">
        <w:trPr>
          <w:jc w:val="center"/>
        </w:trPr>
        <w:tc>
          <w:tcPr>
            <w:tcW w:w="5732" w:type="dxa"/>
            <w:shd w:val="clear" w:color="auto" w:fill="B8CCE4"/>
            <w:vAlign w:val="center"/>
          </w:tcPr>
          <w:p w14:paraId="0B038493" w14:textId="77777777" w:rsidR="000F2B6D" w:rsidRPr="007F62AE" w:rsidRDefault="000F2B6D" w:rsidP="000946DA">
            <w:pPr>
              <w:keepNext/>
              <w:jc w:val="center"/>
              <w:rPr>
                <w:rFonts w:ascii="Arial" w:hAnsi="Arial" w:cs="Arial"/>
                <w:sz w:val="20"/>
                <w:szCs w:val="20"/>
              </w:rPr>
            </w:pPr>
            <w:r w:rsidRPr="007F62AE">
              <w:rPr>
                <w:rFonts w:ascii="Arial" w:hAnsi="Arial" w:cs="Arial"/>
                <w:sz w:val="20"/>
                <w:szCs w:val="20"/>
              </w:rPr>
              <w:t>ВРСТА</w:t>
            </w:r>
          </w:p>
        </w:tc>
        <w:tc>
          <w:tcPr>
            <w:tcW w:w="1907" w:type="dxa"/>
            <w:shd w:val="clear" w:color="auto" w:fill="B8CCE4"/>
            <w:vAlign w:val="center"/>
          </w:tcPr>
          <w:p w14:paraId="2101BBD8" w14:textId="77777777" w:rsidR="000F2B6D" w:rsidRPr="007F62AE" w:rsidRDefault="000F2B6D" w:rsidP="000946DA">
            <w:pPr>
              <w:keepNext/>
              <w:jc w:val="right"/>
              <w:rPr>
                <w:rFonts w:ascii="Arial" w:hAnsi="Arial" w:cs="Arial"/>
                <w:sz w:val="20"/>
                <w:szCs w:val="20"/>
              </w:rPr>
            </w:pPr>
            <w:proofErr w:type="spellStart"/>
            <w:r w:rsidRPr="007F62AE">
              <w:rPr>
                <w:rFonts w:ascii="Arial" w:hAnsi="Arial" w:cs="Arial"/>
                <w:sz w:val="20"/>
                <w:szCs w:val="20"/>
              </w:rPr>
              <w:t>дин</w:t>
            </w:r>
            <w:proofErr w:type="spellEnd"/>
            <w:r w:rsidRPr="007F62AE">
              <w:rPr>
                <w:rFonts w:ascii="Arial" w:hAnsi="Arial" w:cs="Arial"/>
                <w:sz w:val="20"/>
                <w:szCs w:val="20"/>
              </w:rPr>
              <w:t>.</w:t>
            </w:r>
          </w:p>
        </w:tc>
      </w:tr>
      <w:tr w:rsidR="000F2B6D" w:rsidRPr="00DC4424" w14:paraId="1F62263A" w14:textId="77777777" w:rsidTr="000946DA">
        <w:trPr>
          <w:jc w:val="center"/>
        </w:trPr>
        <w:tc>
          <w:tcPr>
            <w:tcW w:w="5732" w:type="dxa"/>
            <w:vAlign w:val="center"/>
          </w:tcPr>
          <w:p w14:paraId="62B7879E" w14:textId="77777777" w:rsidR="000F2B6D" w:rsidRPr="00680122" w:rsidRDefault="000F2B6D" w:rsidP="000946DA">
            <w:pPr>
              <w:keepLines/>
              <w:rPr>
                <w:rFonts w:ascii="Arial" w:hAnsi="Arial" w:cs="Arial"/>
                <w:sz w:val="20"/>
                <w:szCs w:val="20"/>
                <w:lang w:val="sr-Cyrl-RS"/>
              </w:rPr>
            </w:pPr>
            <w:r>
              <w:rPr>
                <w:rFonts w:ascii="Arial" w:hAnsi="Arial" w:cs="Arial"/>
                <w:sz w:val="20"/>
                <w:szCs w:val="20"/>
                <w:lang w:val="sr-Cyrl-RS"/>
              </w:rPr>
              <w:t>Трошкови оглашавања</w:t>
            </w:r>
          </w:p>
        </w:tc>
        <w:tc>
          <w:tcPr>
            <w:tcW w:w="1907" w:type="dxa"/>
            <w:vAlign w:val="center"/>
          </w:tcPr>
          <w:p w14:paraId="35DAA113" w14:textId="6D14A74E" w:rsidR="000F2B6D" w:rsidRPr="007F62AE" w:rsidRDefault="000F2B6D" w:rsidP="000946DA">
            <w:pPr>
              <w:jc w:val="right"/>
              <w:rPr>
                <w:rFonts w:ascii="Arial" w:hAnsi="Arial" w:cs="Arial"/>
                <w:bCs/>
                <w:sz w:val="20"/>
                <w:szCs w:val="20"/>
              </w:rPr>
            </w:pPr>
            <w:r>
              <w:rPr>
                <w:rFonts w:ascii="Arial" w:hAnsi="Arial" w:cs="Arial"/>
                <w:bCs/>
                <w:sz w:val="20"/>
                <w:szCs w:val="20"/>
                <w:lang w:val="sr-Cyrl-RS"/>
              </w:rPr>
              <w:t>5</w:t>
            </w:r>
            <w:r w:rsidRPr="007F62AE">
              <w:rPr>
                <w:rFonts w:ascii="Arial" w:hAnsi="Arial" w:cs="Arial"/>
                <w:bCs/>
                <w:sz w:val="20"/>
                <w:szCs w:val="20"/>
                <w:lang w:val="sr-Cyrl-RS"/>
              </w:rPr>
              <w:t>.</w:t>
            </w:r>
            <w:r>
              <w:rPr>
                <w:rFonts w:ascii="Arial" w:hAnsi="Arial" w:cs="Arial"/>
                <w:bCs/>
                <w:sz w:val="20"/>
                <w:szCs w:val="20"/>
                <w:lang w:val="sr-Cyrl-RS"/>
              </w:rPr>
              <w:t>25</w:t>
            </w:r>
            <w:r w:rsidRPr="007F62AE">
              <w:rPr>
                <w:rFonts w:ascii="Arial" w:hAnsi="Arial" w:cs="Arial"/>
                <w:bCs/>
                <w:sz w:val="20"/>
                <w:szCs w:val="20"/>
              </w:rPr>
              <w:t>0,00</w:t>
            </w:r>
          </w:p>
        </w:tc>
      </w:tr>
      <w:tr w:rsidR="000F2B6D" w:rsidRPr="00DC4424" w14:paraId="4722D08F" w14:textId="77777777" w:rsidTr="000946DA">
        <w:trPr>
          <w:jc w:val="center"/>
        </w:trPr>
        <w:tc>
          <w:tcPr>
            <w:tcW w:w="5732" w:type="dxa"/>
            <w:tcBorders>
              <w:top w:val="single" w:sz="4" w:space="0" w:color="auto"/>
              <w:left w:val="single" w:sz="4" w:space="0" w:color="auto"/>
              <w:bottom w:val="single" w:sz="4" w:space="0" w:color="auto"/>
              <w:right w:val="single" w:sz="4" w:space="0" w:color="auto"/>
            </w:tcBorders>
            <w:vAlign w:val="center"/>
          </w:tcPr>
          <w:p w14:paraId="13614E1F" w14:textId="77777777" w:rsidR="000F2B6D" w:rsidRPr="00817FFD" w:rsidRDefault="000F2B6D" w:rsidP="000946DA">
            <w:pPr>
              <w:keepLines/>
              <w:rPr>
                <w:rFonts w:ascii="Arial" w:hAnsi="Arial" w:cs="Arial"/>
                <w:sz w:val="20"/>
                <w:szCs w:val="20"/>
              </w:rPr>
            </w:pPr>
            <w:proofErr w:type="spellStart"/>
            <w:r w:rsidRPr="00817FFD">
              <w:rPr>
                <w:rFonts w:ascii="Arial" w:hAnsi="Arial" w:cs="Arial"/>
                <w:sz w:val="20"/>
                <w:szCs w:val="20"/>
              </w:rPr>
              <w:t>Платни</w:t>
            </w:r>
            <w:proofErr w:type="spellEnd"/>
            <w:r w:rsidRPr="00817FFD">
              <w:rPr>
                <w:rFonts w:ascii="Arial" w:hAnsi="Arial" w:cs="Arial"/>
                <w:sz w:val="20"/>
                <w:szCs w:val="20"/>
              </w:rPr>
              <w:t xml:space="preserve"> </w:t>
            </w:r>
            <w:proofErr w:type="spellStart"/>
            <w:r w:rsidRPr="00817FFD">
              <w:rPr>
                <w:rFonts w:ascii="Arial" w:hAnsi="Arial" w:cs="Arial"/>
                <w:sz w:val="20"/>
                <w:szCs w:val="20"/>
              </w:rPr>
              <w:t>промет</w:t>
            </w:r>
            <w:proofErr w:type="spellEnd"/>
          </w:p>
        </w:tc>
        <w:tc>
          <w:tcPr>
            <w:tcW w:w="1907" w:type="dxa"/>
            <w:tcBorders>
              <w:top w:val="single" w:sz="4" w:space="0" w:color="auto"/>
              <w:left w:val="single" w:sz="4" w:space="0" w:color="auto"/>
              <w:bottom w:val="single" w:sz="4" w:space="0" w:color="auto"/>
              <w:right w:val="single" w:sz="4" w:space="0" w:color="auto"/>
            </w:tcBorders>
            <w:vAlign w:val="center"/>
          </w:tcPr>
          <w:p w14:paraId="16FEC6F1" w14:textId="1EE4C84C" w:rsidR="000F2B6D" w:rsidRPr="00817FFD" w:rsidRDefault="000F2B6D" w:rsidP="000946DA">
            <w:pPr>
              <w:jc w:val="right"/>
              <w:rPr>
                <w:rFonts w:ascii="Arial" w:hAnsi="Arial" w:cs="Arial"/>
                <w:sz w:val="20"/>
                <w:szCs w:val="20"/>
              </w:rPr>
            </w:pPr>
            <w:r>
              <w:rPr>
                <w:rFonts w:ascii="Arial" w:hAnsi="Arial" w:cs="Arial"/>
                <w:sz w:val="20"/>
                <w:szCs w:val="20"/>
                <w:lang w:val="sr-Cyrl-RS"/>
              </w:rPr>
              <w:t>1.000</w:t>
            </w:r>
            <w:r w:rsidRPr="00680122">
              <w:rPr>
                <w:rFonts w:ascii="Arial" w:hAnsi="Arial" w:cs="Arial"/>
                <w:sz w:val="20"/>
                <w:szCs w:val="20"/>
                <w:lang w:val="sr-Cyrl-RS"/>
              </w:rPr>
              <w:t>,0</w:t>
            </w:r>
            <w:r>
              <w:rPr>
                <w:rFonts w:ascii="Arial" w:hAnsi="Arial" w:cs="Arial"/>
                <w:sz w:val="20"/>
                <w:szCs w:val="20"/>
                <w:lang w:val="sr-Cyrl-RS"/>
              </w:rPr>
              <w:t>0</w:t>
            </w:r>
          </w:p>
        </w:tc>
      </w:tr>
      <w:tr w:rsidR="000F2B6D" w:rsidRPr="00CC106B" w14:paraId="2D080413" w14:textId="77777777" w:rsidTr="000946DA">
        <w:trPr>
          <w:jc w:val="center"/>
        </w:trPr>
        <w:tc>
          <w:tcPr>
            <w:tcW w:w="5732" w:type="dxa"/>
            <w:tcBorders>
              <w:top w:val="single" w:sz="4" w:space="0" w:color="auto"/>
              <w:left w:val="single" w:sz="4" w:space="0" w:color="auto"/>
              <w:bottom w:val="single" w:sz="4" w:space="0" w:color="auto"/>
              <w:right w:val="single" w:sz="4" w:space="0" w:color="auto"/>
            </w:tcBorders>
            <w:shd w:val="clear" w:color="auto" w:fill="D9E2F3"/>
            <w:vAlign w:val="center"/>
          </w:tcPr>
          <w:p w14:paraId="49F2F0C2" w14:textId="77777777" w:rsidR="000F2B6D" w:rsidRPr="00CC106B" w:rsidRDefault="000F2B6D" w:rsidP="000946DA">
            <w:pPr>
              <w:keepLines/>
              <w:jc w:val="center"/>
              <w:rPr>
                <w:rFonts w:ascii="Arial" w:hAnsi="Arial" w:cs="Arial"/>
                <w:b/>
                <w:bCs/>
                <w:sz w:val="20"/>
                <w:szCs w:val="20"/>
                <w:lang w:val="sr-Cyrl-RS"/>
              </w:rPr>
            </w:pPr>
            <w:r w:rsidRPr="00CC106B">
              <w:rPr>
                <w:rFonts w:ascii="Arial" w:hAnsi="Arial" w:cs="Arial"/>
                <w:b/>
                <w:bCs/>
                <w:sz w:val="20"/>
                <w:szCs w:val="20"/>
              </w:rPr>
              <w:t>УКУПНО</w:t>
            </w:r>
          </w:p>
        </w:tc>
        <w:tc>
          <w:tcPr>
            <w:tcW w:w="1907" w:type="dxa"/>
            <w:tcBorders>
              <w:top w:val="single" w:sz="4" w:space="0" w:color="auto"/>
              <w:left w:val="single" w:sz="4" w:space="0" w:color="auto"/>
              <w:bottom w:val="single" w:sz="4" w:space="0" w:color="auto"/>
              <w:right w:val="single" w:sz="4" w:space="0" w:color="auto"/>
            </w:tcBorders>
            <w:shd w:val="clear" w:color="auto" w:fill="D9E2F3"/>
            <w:vAlign w:val="center"/>
          </w:tcPr>
          <w:p w14:paraId="080B1A99" w14:textId="741B86B3" w:rsidR="000F2B6D" w:rsidRPr="000F2B6D" w:rsidRDefault="000F2B6D" w:rsidP="000946DA">
            <w:pPr>
              <w:jc w:val="right"/>
              <w:rPr>
                <w:rFonts w:ascii="Arial" w:hAnsi="Arial" w:cs="Arial"/>
                <w:b/>
                <w:sz w:val="20"/>
                <w:szCs w:val="20"/>
                <w:lang w:val="sr-Cyrl-RS"/>
              </w:rPr>
            </w:pPr>
            <w:r w:rsidRPr="000F2B6D">
              <w:rPr>
                <w:rFonts w:ascii="Arial" w:hAnsi="Arial" w:cs="Arial"/>
                <w:b/>
                <w:sz w:val="20"/>
                <w:szCs w:val="20"/>
                <w:lang w:val="sr-Cyrl-RS"/>
              </w:rPr>
              <w:t>6.250,00</w:t>
            </w:r>
          </w:p>
        </w:tc>
      </w:tr>
    </w:tbl>
    <w:p w14:paraId="279111FD" w14:textId="77777777" w:rsidR="000F2B6D" w:rsidRDefault="000F2B6D" w:rsidP="000F2B6D">
      <w:pPr>
        <w:pStyle w:val="ListParagraph"/>
        <w:autoSpaceDE w:val="0"/>
        <w:autoSpaceDN w:val="0"/>
        <w:adjustRightInd w:val="0"/>
        <w:spacing w:after="120"/>
        <w:ind w:left="360"/>
        <w:rPr>
          <w:noProof/>
          <w:color w:val="FF0000"/>
        </w:rPr>
      </w:pPr>
    </w:p>
    <w:p w14:paraId="7F0B04DE" w14:textId="036BDC86" w:rsidR="004E3E6E" w:rsidRDefault="004E3E6E" w:rsidP="0044249F">
      <w:pPr>
        <w:spacing w:before="120"/>
        <w:rPr>
          <w:rFonts w:eastAsia="Times New Roman"/>
          <w:bCs/>
          <w:color w:val="FF0000"/>
          <w:lang w:val="sr-Cyrl-RS"/>
        </w:rPr>
      </w:pPr>
    </w:p>
    <w:p w14:paraId="1C544C6F" w14:textId="77777777" w:rsidR="004E3E6E" w:rsidRPr="00DC4424" w:rsidRDefault="004E3E6E" w:rsidP="004E3E6E">
      <w:pPr>
        <w:pStyle w:val="ListParagraph"/>
        <w:autoSpaceDE w:val="0"/>
        <w:autoSpaceDN w:val="0"/>
        <w:adjustRightInd w:val="0"/>
        <w:spacing w:after="120"/>
        <w:ind w:left="360"/>
        <w:rPr>
          <w:noProof/>
          <w:color w:val="FF0000"/>
        </w:rPr>
      </w:pPr>
    </w:p>
    <w:p w14:paraId="690507FA" w14:textId="5489287A" w:rsidR="004E3E6E" w:rsidRPr="007F62AE" w:rsidRDefault="004E3E6E" w:rsidP="004E3E6E">
      <w:pPr>
        <w:pStyle w:val="ListParagraph"/>
        <w:autoSpaceDE w:val="0"/>
        <w:autoSpaceDN w:val="0"/>
        <w:adjustRightInd w:val="0"/>
        <w:spacing w:after="120"/>
        <w:ind w:left="0"/>
        <w:rPr>
          <w:noProof/>
        </w:rPr>
      </w:pPr>
      <w:r>
        <w:rPr>
          <w:b/>
          <w:noProof/>
          <w:lang w:val="en-US"/>
        </w:rPr>
        <w:t>VIII</w:t>
      </w:r>
      <w:r w:rsidRPr="007F62AE">
        <w:rPr>
          <w:noProof/>
        </w:rPr>
        <w:t xml:space="preserve"> </w:t>
      </w:r>
      <w:r w:rsidRPr="007F62AE">
        <w:rPr>
          <w:b/>
          <w:bCs/>
          <w:noProof/>
        </w:rPr>
        <w:t>РЕЗЕРВАЦИЈА СРЕДСТАВА ЗА ТРОШКОВЕ СТЕЧАЈНОГ ПОСТУПКА И ОБАВЕЗЕ СТЕЧАЈНЕ МАСЕ ПО ЗАКЉУЧЕЊУ СТЕЧАЈА</w:t>
      </w:r>
    </w:p>
    <w:p w14:paraId="345E2F96" w14:textId="77777777" w:rsidR="004E3E6E" w:rsidRDefault="004E3E6E" w:rsidP="0044249F">
      <w:pPr>
        <w:spacing w:before="120"/>
        <w:rPr>
          <w:rFonts w:eastAsia="Times New Roman"/>
          <w:bCs/>
          <w:color w:val="FF0000"/>
          <w:lang w:val="sr-Cyrl-RS"/>
        </w:rPr>
      </w:pPr>
    </w:p>
    <w:p w14:paraId="3B8C2C84" w14:textId="2004D28C" w:rsidR="0044249F" w:rsidRDefault="000F2B6D" w:rsidP="0044249F">
      <w:pPr>
        <w:spacing w:before="120"/>
        <w:rPr>
          <w:rFonts w:eastAsia="Times New Roman"/>
          <w:bCs/>
          <w:lang w:val="sr-Cyrl-RS"/>
        </w:rPr>
      </w:pPr>
      <w:r>
        <w:rPr>
          <w:rFonts w:eastAsia="Times New Roman"/>
          <w:bCs/>
          <w:lang w:val="sr-Cyrl-RS"/>
        </w:rPr>
        <w:t>Након закључења</w:t>
      </w:r>
      <w:r w:rsidR="0044249F" w:rsidRPr="007F62AE">
        <w:rPr>
          <w:rFonts w:eastAsia="Times New Roman"/>
          <w:bCs/>
          <w:lang w:val="sr-Cyrl-RS"/>
        </w:rPr>
        <w:t xml:space="preserve"> стечајног поступка потребно је резервисати средства у износу од </w:t>
      </w:r>
      <w:r w:rsidR="0044249F">
        <w:rPr>
          <w:rFonts w:eastAsia="Times New Roman"/>
          <w:b/>
          <w:bCs/>
          <w:lang w:val="sr-Cyrl-RS"/>
        </w:rPr>
        <w:t>1</w:t>
      </w:r>
      <w:r>
        <w:rPr>
          <w:rFonts w:eastAsia="Times New Roman"/>
          <w:b/>
          <w:bCs/>
          <w:lang w:val="sr-Cyrl-RS"/>
        </w:rPr>
        <w:t>0</w:t>
      </w:r>
      <w:r w:rsidR="0044249F" w:rsidRPr="007F62AE">
        <w:rPr>
          <w:rFonts w:eastAsia="Times New Roman"/>
          <w:b/>
          <w:bCs/>
          <w:lang w:val="sr-Cyrl-RS"/>
        </w:rPr>
        <w:t>.</w:t>
      </w:r>
      <w:r>
        <w:rPr>
          <w:rFonts w:eastAsia="Times New Roman"/>
          <w:b/>
          <w:bCs/>
          <w:lang w:val="sr-Cyrl-RS"/>
        </w:rPr>
        <w:t>762</w:t>
      </w:r>
      <w:r w:rsidR="0044249F" w:rsidRPr="007F62AE">
        <w:rPr>
          <w:rFonts w:eastAsia="Times New Roman"/>
          <w:b/>
          <w:bCs/>
          <w:lang w:val="sr-Cyrl-RS"/>
        </w:rPr>
        <w:t>,0</w:t>
      </w:r>
      <w:r w:rsidR="00680122">
        <w:rPr>
          <w:rFonts w:eastAsia="Times New Roman"/>
          <w:b/>
          <w:bCs/>
          <w:lang w:val="sr-Cyrl-RS"/>
        </w:rPr>
        <w:t>2</w:t>
      </w:r>
      <w:r w:rsidR="0044249F" w:rsidRPr="007F62AE">
        <w:rPr>
          <w:rFonts w:eastAsia="Times New Roman"/>
          <w:bCs/>
          <w:lang w:val="sr-Cyrl-RS"/>
        </w:rPr>
        <w:t xml:space="preserve"> динара и то</w:t>
      </w:r>
      <w:r>
        <w:rPr>
          <w:rFonts w:eastAsia="Times New Roman"/>
          <w:bCs/>
          <w:lang w:val="sr-Cyrl-RS"/>
        </w:rPr>
        <w:t xml:space="preserve"> на име следећих трошкова</w:t>
      </w:r>
      <w:r w:rsidR="0044249F" w:rsidRPr="007F62AE">
        <w:rPr>
          <w:rFonts w:eastAsia="Times New Roman"/>
          <w:bCs/>
          <w:lang w:val="sr-Cyrl-RS"/>
        </w:rPr>
        <w:t>:</w:t>
      </w:r>
    </w:p>
    <w:p w14:paraId="740DFB41" w14:textId="77777777" w:rsidR="000F2B6D" w:rsidRPr="007F62AE" w:rsidRDefault="000F2B6D" w:rsidP="0044249F">
      <w:pPr>
        <w:spacing w:before="120"/>
        <w:rPr>
          <w:rFonts w:eastAsia="Times New Roman"/>
          <w:bCs/>
          <w:lang w:val="sr-Cyrl-RS"/>
        </w:rPr>
      </w:pPr>
    </w:p>
    <w:tbl>
      <w:tblPr>
        <w:tblW w:w="4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5732"/>
        <w:gridCol w:w="1907"/>
      </w:tblGrid>
      <w:tr w:rsidR="0044249F" w:rsidRPr="00DC4424" w14:paraId="69576BC5" w14:textId="77777777" w:rsidTr="00680122">
        <w:trPr>
          <w:jc w:val="center"/>
        </w:trPr>
        <w:tc>
          <w:tcPr>
            <w:tcW w:w="5732" w:type="dxa"/>
            <w:shd w:val="clear" w:color="auto" w:fill="B8CCE4"/>
            <w:vAlign w:val="center"/>
          </w:tcPr>
          <w:p w14:paraId="5DDE18C8" w14:textId="77777777" w:rsidR="0044249F" w:rsidRPr="007F62AE" w:rsidRDefault="0044249F" w:rsidP="000946DA">
            <w:pPr>
              <w:keepNext/>
              <w:jc w:val="center"/>
              <w:rPr>
                <w:rFonts w:ascii="Arial" w:hAnsi="Arial" w:cs="Arial"/>
                <w:sz w:val="20"/>
                <w:szCs w:val="20"/>
              </w:rPr>
            </w:pPr>
            <w:r w:rsidRPr="007F62AE">
              <w:rPr>
                <w:rFonts w:ascii="Arial" w:hAnsi="Arial" w:cs="Arial"/>
                <w:sz w:val="20"/>
                <w:szCs w:val="20"/>
              </w:rPr>
              <w:t>ВРСТА</w:t>
            </w:r>
          </w:p>
        </w:tc>
        <w:tc>
          <w:tcPr>
            <w:tcW w:w="1907" w:type="dxa"/>
            <w:shd w:val="clear" w:color="auto" w:fill="B8CCE4"/>
            <w:vAlign w:val="center"/>
          </w:tcPr>
          <w:p w14:paraId="2C6993CA" w14:textId="77777777" w:rsidR="0044249F" w:rsidRPr="007F62AE" w:rsidRDefault="0044249F" w:rsidP="000946DA">
            <w:pPr>
              <w:keepNext/>
              <w:jc w:val="right"/>
              <w:rPr>
                <w:rFonts w:ascii="Arial" w:hAnsi="Arial" w:cs="Arial"/>
                <w:sz w:val="20"/>
                <w:szCs w:val="20"/>
              </w:rPr>
            </w:pPr>
            <w:proofErr w:type="spellStart"/>
            <w:r w:rsidRPr="007F62AE">
              <w:rPr>
                <w:rFonts w:ascii="Arial" w:hAnsi="Arial" w:cs="Arial"/>
                <w:sz w:val="20"/>
                <w:szCs w:val="20"/>
              </w:rPr>
              <w:t>дин</w:t>
            </w:r>
            <w:proofErr w:type="spellEnd"/>
            <w:r w:rsidRPr="007F62AE">
              <w:rPr>
                <w:rFonts w:ascii="Arial" w:hAnsi="Arial" w:cs="Arial"/>
                <w:sz w:val="20"/>
                <w:szCs w:val="20"/>
              </w:rPr>
              <w:t>.</w:t>
            </w:r>
          </w:p>
        </w:tc>
      </w:tr>
      <w:tr w:rsidR="0044249F" w:rsidRPr="00DC4424" w14:paraId="067FCB24" w14:textId="77777777" w:rsidTr="00680122">
        <w:trPr>
          <w:jc w:val="center"/>
        </w:trPr>
        <w:tc>
          <w:tcPr>
            <w:tcW w:w="5732" w:type="dxa"/>
            <w:vAlign w:val="center"/>
          </w:tcPr>
          <w:p w14:paraId="59CE5808" w14:textId="64A1C515" w:rsidR="0044249F" w:rsidRPr="00680122" w:rsidRDefault="00680122" w:rsidP="000946DA">
            <w:pPr>
              <w:keepLines/>
              <w:rPr>
                <w:rFonts w:ascii="Arial" w:hAnsi="Arial" w:cs="Arial"/>
                <w:sz w:val="20"/>
                <w:szCs w:val="20"/>
                <w:lang w:val="sr-Cyrl-RS"/>
              </w:rPr>
            </w:pPr>
            <w:r>
              <w:rPr>
                <w:rFonts w:ascii="Arial" w:hAnsi="Arial" w:cs="Arial"/>
                <w:sz w:val="20"/>
                <w:szCs w:val="20"/>
                <w:lang w:val="sr-Cyrl-RS"/>
              </w:rPr>
              <w:t>Трошкови оглашавања</w:t>
            </w:r>
          </w:p>
        </w:tc>
        <w:tc>
          <w:tcPr>
            <w:tcW w:w="1907" w:type="dxa"/>
            <w:vAlign w:val="center"/>
          </w:tcPr>
          <w:p w14:paraId="5C140139" w14:textId="26D3256B" w:rsidR="0044249F" w:rsidRPr="007F62AE" w:rsidRDefault="000F2B6D" w:rsidP="000946DA">
            <w:pPr>
              <w:jc w:val="right"/>
              <w:rPr>
                <w:rFonts w:ascii="Arial" w:hAnsi="Arial" w:cs="Arial"/>
                <w:bCs/>
                <w:sz w:val="20"/>
                <w:szCs w:val="20"/>
              </w:rPr>
            </w:pPr>
            <w:r>
              <w:rPr>
                <w:rFonts w:ascii="Arial" w:hAnsi="Arial" w:cs="Arial"/>
                <w:bCs/>
                <w:sz w:val="20"/>
                <w:szCs w:val="20"/>
                <w:lang w:val="sr-Cyrl-RS"/>
              </w:rPr>
              <w:t>5</w:t>
            </w:r>
            <w:r w:rsidR="0044249F" w:rsidRPr="007F62AE">
              <w:rPr>
                <w:rFonts w:ascii="Arial" w:hAnsi="Arial" w:cs="Arial"/>
                <w:bCs/>
                <w:sz w:val="20"/>
                <w:szCs w:val="20"/>
                <w:lang w:val="sr-Cyrl-RS"/>
              </w:rPr>
              <w:t>.</w:t>
            </w:r>
            <w:r>
              <w:rPr>
                <w:rFonts w:ascii="Arial" w:hAnsi="Arial" w:cs="Arial"/>
                <w:bCs/>
                <w:sz w:val="20"/>
                <w:szCs w:val="20"/>
                <w:lang w:val="sr-Cyrl-RS"/>
              </w:rPr>
              <w:t>25</w:t>
            </w:r>
            <w:r w:rsidR="0044249F" w:rsidRPr="007F62AE">
              <w:rPr>
                <w:rFonts w:ascii="Arial" w:hAnsi="Arial" w:cs="Arial"/>
                <w:bCs/>
                <w:sz w:val="20"/>
                <w:szCs w:val="20"/>
              </w:rPr>
              <w:t>0,00</w:t>
            </w:r>
          </w:p>
        </w:tc>
      </w:tr>
      <w:tr w:rsidR="0044249F" w:rsidRPr="00DC4424" w14:paraId="026D7D5E" w14:textId="77777777" w:rsidTr="00680122">
        <w:trPr>
          <w:jc w:val="center"/>
        </w:trPr>
        <w:tc>
          <w:tcPr>
            <w:tcW w:w="5732" w:type="dxa"/>
            <w:tcBorders>
              <w:top w:val="single" w:sz="4" w:space="0" w:color="auto"/>
              <w:left w:val="single" w:sz="4" w:space="0" w:color="auto"/>
              <w:bottom w:val="single" w:sz="4" w:space="0" w:color="auto"/>
              <w:right w:val="single" w:sz="4" w:space="0" w:color="auto"/>
            </w:tcBorders>
            <w:vAlign w:val="center"/>
          </w:tcPr>
          <w:p w14:paraId="6FA0D8FA" w14:textId="77777777" w:rsidR="0044249F" w:rsidRPr="00817FFD" w:rsidRDefault="0044249F" w:rsidP="000946DA">
            <w:pPr>
              <w:keepLines/>
              <w:rPr>
                <w:rFonts w:ascii="Arial" w:hAnsi="Arial" w:cs="Arial"/>
                <w:sz w:val="20"/>
                <w:szCs w:val="20"/>
              </w:rPr>
            </w:pPr>
            <w:proofErr w:type="spellStart"/>
            <w:r w:rsidRPr="00817FFD">
              <w:rPr>
                <w:rFonts w:ascii="Arial" w:hAnsi="Arial" w:cs="Arial"/>
                <w:sz w:val="20"/>
                <w:szCs w:val="20"/>
              </w:rPr>
              <w:t>Платни</w:t>
            </w:r>
            <w:proofErr w:type="spellEnd"/>
            <w:r w:rsidRPr="00817FFD">
              <w:rPr>
                <w:rFonts w:ascii="Arial" w:hAnsi="Arial" w:cs="Arial"/>
                <w:sz w:val="20"/>
                <w:szCs w:val="20"/>
              </w:rPr>
              <w:t xml:space="preserve"> </w:t>
            </w:r>
            <w:proofErr w:type="spellStart"/>
            <w:r w:rsidRPr="00817FFD">
              <w:rPr>
                <w:rFonts w:ascii="Arial" w:hAnsi="Arial" w:cs="Arial"/>
                <w:sz w:val="20"/>
                <w:szCs w:val="20"/>
              </w:rPr>
              <w:t>промет</w:t>
            </w:r>
            <w:proofErr w:type="spellEnd"/>
          </w:p>
        </w:tc>
        <w:tc>
          <w:tcPr>
            <w:tcW w:w="1907" w:type="dxa"/>
            <w:tcBorders>
              <w:top w:val="single" w:sz="4" w:space="0" w:color="auto"/>
              <w:left w:val="single" w:sz="4" w:space="0" w:color="auto"/>
              <w:bottom w:val="single" w:sz="4" w:space="0" w:color="auto"/>
              <w:right w:val="single" w:sz="4" w:space="0" w:color="auto"/>
            </w:tcBorders>
            <w:vAlign w:val="center"/>
          </w:tcPr>
          <w:p w14:paraId="08B0D1CE" w14:textId="358DB2D6" w:rsidR="0044249F" w:rsidRPr="00817FFD" w:rsidRDefault="000F2B6D" w:rsidP="000946DA">
            <w:pPr>
              <w:jc w:val="right"/>
              <w:rPr>
                <w:rFonts w:ascii="Arial" w:hAnsi="Arial" w:cs="Arial"/>
                <w:sz w:val="20"/>
                <w:szCs w:val="20"/>
              </w:rPr>
            </w:pPr>
            <w:r>
              <w:rPr>
                <w:rFonts w:ascii="Arial" w:hAnsi="Arial" w:cs="Arial"/>
                <w:sz w:val="20"/>
                <w:szCs w:val="20"/>
                <w:lang w:val="sr-Cyrl-RS"/>
              </w:rPr>
              <w:t>1</w:t>
            </w:r>
            <w:r w:rsidR="00680122">
              <w:rPr>
                <w:rFonts w:ascii="Arial" w:hAnsi="Arial" w:cs="Arial"/>
                <w:sz w:val="20"/>
                <w:szCs w:val="20"/>
                <w:lang w:val="sr-Cyrl-RS"/>
              </w:rPr>
              <w:t>.</w:t>
            </w:r>
            <w:r w:rsidR="00680122" w:rsidRPr="00680122">
              <w:rPr>
                <w:rFonts w:ascii="Arial" w:hAnsi="Arial" w:cs="Arial"/>
                <w:sz w:val="20"/>
                <w:szCs w:val="20"/>
                <w:lang w:val="sr-Cyrl-RS"/>
              </w:rPr>
              <w:t>512,02</w:t>
            </w:r>
          </w:p>
        </w:tc>
      </w:tr>
      <w:tr w:rsidR="0044249F" w:rsidRPr="00DC4424" w14:paraId="46F729E5" w14:textId="77777777" w:rsidTr="00680122">
        <w:trPr>
          <w:jc w:val="center"/>
        </w:trPr>
        <w:tc>
          <w:tcPr>
            <w:tcW w:w="5732" w:type="dxa"/>
            <w:tcBorders>
              <w:top w:val="single" w:sz="4" w:space="0" w:color="auto"/>
              <w:left w:val="single" w:sz="4" w:space="0" w:color="auto"/>
              <w:bottom w:val="single" w:sz="4" w:space="0" w:color="auto"/>
              <w:right w:val="single" w:sz="4" w:space="0" w:color="auto"/>
            </w:tcBorders>
            <w:vAlign w:val="center"/>
          </w:tcPr>
          <w:p w14:paraId="3D6F3519" w14:textId="3E59091B" w:rsidR="0044249F" w:rsidRPr="00817FFD" w:rsidRDefault="00680122" w:rsidP="000946DA">
            <w:pPr>
              <w:keepLines/>
              <w:rPr>
                <w:rFonts w:ascii="Arial" w:hAnsi="Arial" w:cs="Arial"/>
                <w:sz w:val="20"/>
                <w:szCs w:val="20"/>
                <w:lang w:val="sr-Cyrl-RS"/>
              </w:rPr>
            </w:pPr>
            <w:r>
              <w:rPr>
                <w:rFonts w:ascii="Arial" w:hAnsi="Arial" w:cs="Arial"/>
                <w:sz w:val="20"/>
                <w:szCs w:val="20"/>
                <w:lang w:val="sr-Cyrl-RS"/>
              </w:rPr>
              <w:t>Административне таксе</w:t>
            </w:r>
          </w:p>
        </w:tc>
        <w:tc>
          <w:tcPr>
            <w:tcW w:w="1907" w:type="dxa"/>
            <w:tcBorders>
              <w:top w:val="single" w:sz="4" w:space="0" w:color="auto"/>
              <w:left w:val="single" w:sz="4" w:space="0" w:color="auto"/>
              <w:bottom w:val="single" w:sz="4" w:space="0" w:color="auto"/>
              <w:right w:val="single" w:sz="4" w:space="0" w:color="auto"/>
            </w:tcBorders>
            <w:vAlign w:val="center"/>
          </w:tcPr>
          <w:p w14:paraId="6E54D187" w14:textId="59DC6814" w:rsidR="0044249F" w:rsidRPr="00817FFD" w:rsidRDefault="00680122" w:rsidP="000946DA">
            <w:pPr>
              <w:jc w:val="right"/>
              <w:rPr>
                <w:rFonts w:ascii="Arial" w:hAnsi="Arial" w:cs="Arial"/>
                <w:sz w:val="20"/>
                <w:szCs w:val="20"/>
                <w:lang w:val="sr-Cyrl-RS"/>
              </w:rPr>
            </w:pPr>
            <w:r>
              <w:rPr>
                <w:rFonts w:ascii="Arial" w:hAnsi="Arial" w:cs="Arial"/>
                <w:sz w:val="20"/>
                <w:szCs w:val="20"/>
                <w:lang w:val="sr-Cyrl-RS"/>
              </w:rPr>
              <w:t>4</w:t>
            </w:r>
            <w:r w:rsidR="0044249F" w:rsidRPr="00817FFD">
              <w:rPr>
                <w:rFonts w:ascii="Arial" w:hAnsi="Arial" w:cs="Arial"/>
                <w:sz w:val="20"/>
                <w:szCs w:val="20"/>
                <w:lang w:val="sr-Cyrl-RS"/>
              </w:rPr>
              <w:t>.000,00</w:t>
            </w:r>
          </w:p>
        </w:tc>
      </w:tr>
      <w:tr w:rsidR="0044249F" w:rsidRPr="00CC106B" w14:paraId="5C33CB9B" w14:textId="77777777" w:rsidTr="00680122">
        <w:trPr>
          <w:jc w:val="center"/>
        </w:trPr>
        <w:tc>
          <w:tcPr>
            <w:tcW w:w="5732" w:type="dxa"/>
            <w:tcBorders>
              <w:top w:val="single" w:sz="4" w:space="0" w:color="auto"/>
              <w:left w:val="single" w:sz="4" w:space="0" w:color="auto"/>
              <w:bottom w:val="single" w:sz="4" w:space="0" w:color="auto"/>
              <w:right w:val="single" w:sz="4" w:space="0" w:color="auto"/>
            </w:tcBorders>
            <w:shd w:val="clear" w:color="auto" w:fill="D9E2F3"/>
            <w:vAlign w:val="center"/>
          </w:tcPr>
          <w:p w14:paraId="03E40C4A" w14:textId="77777777" w:rsidR="0044249F" w:rsidRPr="00CC106B" w:rsidRDefault="0044249F" w:rsidP="000946DA">
            <w:pPr>
              <w:keepLines/>
              <w:jc w:val="center"/>
              <w:rPr>
                <w:rFonts w:ascii="Arial" w:hAnsi="Arial" w:cs="Arial"/>
                <w:b/>
                <w:bCs/>
                <w:sz w:val="20"/>
                <w:szCs w:val="20"/>
                <w:lang w:val="sr-Cyrl-RS"/>
              </w:rPr>
            </w:pPr>
            <w:r w:rsidRPr="00CC106B">
              <w:rPr>
                <w:rFonts w:ascii="Arial" w:hAnsi="Arial" w:cs="Arial"/>
                <w:b/>
                <w:bCs/>
                <w:sz w:val="20"/>
                <w:szCs w:val="20"/>
              </w:rPr>
              <w:t>УКУПНО</w:t>
            </w:r>
          </w:p>
        </w:tc>
        <w:tc>
          <w:tcPr>
            <w:tcW w:w="1907" w:type="dxa"/>
            <w:tcBorders>
              <w:top w:val="single" w:sz="4" w:space="0" w:color="auto"/>
              <w:left w:val="single" w:sz="4" w:space="0" w:color="auto"/>
              <w:bottom w:val="single" w:sz="4" w:space="0" w:color="auto"/>
              <w:right w:val="single" w:sz="4" w:space="0" w:color="auto"/>
            </w:tcBorders>
            <w:shd w:val="clear" w:color="auto" w:fill="D9E2F3"/>
            <w:vAlign w:val="center"/>
          </w:tcPr>
          <w:p w14:paraId="5EB83771" w14:textId="6255A851" w:rsidR="0044249F" w:rsidRPr="00CC106B" w:rsidRDefault="000F2B6D" w:rsidP="000946DA">
            <w:pPr>
              <w:jc w:val="right"/>
              <w:rPr>
                <w:rFonts w:ascii="Arial" w:hAnsi="Arial" w:cs="Arial"/>
                <w:b/>
                <w:sz w:val="20"/>
                <w:szCs w:val="20"/>
                <w:lang w:val="sr-Cyrl-RS"/>
              </w:rPr>
            </w:pPr>
            <w:r>
              <w:rPr>
                <w:rFonts w:ascii="Arial" w:hAnsi="Arial" w:cs="Arial"/>
                <w:b/>
                <w:sz w:val="20"/>
                <w:szCs w:val="20"/>
                <w:lang w:val="sr-Cyrl-RS"/>
              </w:rPr>
              <w:t>10.762,02</w:t>
            </w:r>
          </w:p>
        </w:tc>
      </w:tr>
    </w:tbl>
    <w:p w14:paraId="4A16E62E" w14:textId="77777777" w:rsidR="0044249F" w:rsidRDefault="0044249F" w:rsidP="0044249F">
      <w:pPr>
        <w:pStyle w:val="ListParagraph"/>
        <w:autoSpaceDE w:val="0"/>
        <w:autoSpaceDN w:val="0"/>
        <w:adjustRightInd w:val="0"/>
        <w:spacing w:after="120"/>
        <w:ind w:left="360"/>
        <w:rPr>
          <w:noProof/>
          <w:color w:val="FF0000"/>
        </w:rPr>
      </w:pPr>
    </w:p>
    <w:p w14:paraId="382B97F8" w14:textId="77777777" w:rsidR="00927DC0" w:rsidRDefault="00994850" w:rsidP="00994850">
      <w:pPr>
        <w:spacing w:before="360"/>
        <w:rPr>
          <w:rFonts w:eastAsia="Times New Roman"/>
          <w:bCs/>
          <w:sz w:val="24"/>
          <w:szCs w:val="24"/>
        </w:rPr>
      </w:pPr>
      <w:r w:rsidRPr="00DB03FA">
        <w:rPr>
          <w:rFonts w:eastAsia="Times New Roman"/>
          <w:bCs/>
          <w:sz w:val="24"/>
          <w:szCs w:val="24"/>
        </w:rPr>
        <w:t xml:space="preserve">У </w:t>
      </w:r>
      <w:proofErr w:type="spellStart"/>
      <w:r w:rsidRPr="00DB03FA">
        <w:rPr>
          <w:rFonts w:eastAsia="Times New Roman"/>
          <w:bCs/>
          <w:sz w:val="24"/>
          <w:szCs w:val="24"/>
        </w:rPr>
        <w:t>обрасцу</w:t>
      </w:r>
      <w:proofErr w:type="spellEnd"/>
      <w:r w:rsidRPr="00DB03FA">
        <w:rPr>
          <w:rFonts w:eastAsia="Times New Roman"/>
          <w:bCs/>
          <w:sz w:val="24"/>
          <w:szCs w:val="24"/>
        </w:rPr>
        <w:t xml:space="preserve"> </w:t>
      </w:r>
      <w:proofErr w:type="spellStart"/>
      <w:r w:rsidRPr="00DB03FA">
        <w:rPr>
          <w:rFonts w:eastAsia="Times New Roman"/>
          <w:bCs/>
          <w:sz w:val="24"/>
          <w:szCs w:val="24"/>
        </w:rPr>
        <w:t>завршног</w:t>
      </w:r>
      <w:proofErr w:type="spellEnd"/>
      <w:r w:rsidRPr="00DB03FA">
        <w:rPr>
          <w:rFonts w:eastAsia="Times New Roman"/>
          <w:bCs/>
          <w:sz w:val="24"/>
          <w:szCs w:val="24"/>
        </w:rPr>
        <w:t xml:space="preserve"> </w:t>
      </w:r>
      <w:proofErr w:type="spellStart"/>
      <w:r w:rsidRPr="00DB03FA">
        <w:rPr>
          <w:rFonts w:eastAsia="Times New Roman"/>
          <w:bCs/>
          <w:sz w:val="24"/>
          <w:szCs w:val="24"/>
        </w:rPr>
        <w:t>рачуна</w:t>
      </w:r>
      <w:proofErr w:type="spellEnd"/>
      <w:r w:rsidRPr="00DB03FA">
        <w:rPr>
          <w:rFonts w:eastAsia="Times New Roman"/>
          <w:bCs/>
          <w:sz w:val="24"/>
          <w:szCs w:val="24"/>
        </w:rPr>
        <w:t xml:space="preserve"> </w:t>
      </w:r>
      <w:proofErr w:type="spellStart"/>
      <w:r w:rsidRPr="00DB03FA">
        <w:rPr>
          <w:rFonts w:eastAsia="Times New Roman"/>
          <w:bCs/>
          <w:sz w:val="24"/>
          <w:szCs w:val="24"/>
        </w:rPr>
        <w:t>који</w:t>
      </w:r>
      <w:proofErr w:type="spellEnd"/>
      <w:r w:rsidRPr="00DB03FA">
        <w:rPr>
          <w:rFonts w:eastAsia="Times New Roman"/>
          <w:bCs/>
          <w:sz w:val="24"/>
          <w:szCs w:val="24"/>
        </w:rPr>
        <w:t xml:space="preserve"> </w:t>
      </w:r>
      <w:proofErr w:type="spellStart"/>
      <w:r w:rsidRPr="00DB03FA">
        <w:rPr>
          <w:rFonts w:eastAsia="Times New Roman"/>
          <w:bCs/>
          <w:sz w:val="24"/>
          <w:szCs w:val="24"/>
        </w:rPr>
        <w:t>се</w:t>
      </w:r>
      <w:proofErr w:type="spellEnd"/>
      <w:r w:rsidRPr="00DB03FA">
        <w:rPr>
          <w:rFonts w:eastAsia="Times New Roman"/>
          <w:bCs/>
          <w:sz w:val="24"/>
          <w:szCs w:val="24"/>
        </w:rPr>
        <w:t xml:space="preserve"> </w:t>
      </w:r>
      <w:proofErr w:type="spellStart"/>
      <w:r w:rsidRPr="00DB03FA">
        <w:rPr>
          <w:rFonts w:eastAsia="Times New Roman"/>
          <w:bCs/>
          <w:sz w:val="24"/>
          <w:szCs w:val="24"/>
        </w:rPr>
        <w:t>доставља</w:t>
      </w:r>
      <w:proofErr w:type="spellEnd"/>
      <w:r w:rsidRPr="00DB03FA">
        <w:rPr>
          <w:rFonts w:eastAsia="Times New Roman"/>
          <w:bCs/>
          <w:sz w:val="24"/>
          <w:szCs w:val="24"/>
        </w:rPr>
        <w:t xml:space="preserve"> </w:t>
      </w:r>
      <w:proofErr w:type="spellStart"/>
      <w:r w:rsidRPr="00DB03FA">
        <w:rPr>
          <w:rFonts w:eastAsia="Times New Roman"/>
          <w:bCs/>
          <w:sz w:val="24"/>
          <w:szCs w:val="24"/>
        </w:rPr>
        <w:t>уз</w:t>
      </w:r>
      <w:proofErr w:type="spellEnd"/>
      <w:r w:rsidRPr="00DB03FA">
        <w:rPr>
          <w:rFonts w:eastAsia="Times New Roman"/>
          <w:bCs/>
          <w:sz w:val="24"/>
          <w:szCs w:val="24"/>
        </w:rPr>
        <w:t xml:space="preserve"> </w:t>
      </w:r>
      <w:proofErr w:type="spellStart"/>
      <w:r w:rsidRPr="00DB03FA">
        <w:rPr>
          <w:rFonts w:eastAsia="Times New Roman"/>
          <w:bCs/>
          <w:sz w:val="24"/>
          <w:szCs w:val="24"/>
        </w:rPr>
        <w:t>овај</w:t>
      </w:r>
      <w:proofErr w:type="spellEnd"/>
      <w:r w:rsidRPr="00DB03FA">
        <w:rPr>
          <w:rFonts w:eastAsia="Times New Roman"/>
          <w:bCs/>
          <w:sz w:val="24"/>
          <w:szCs w:val="24"/>
        </w:rPr>
        <w:t xml:space="preserve"> </w:t>
      </w:r>
      <w:proofErr w:type="spellStart"/>
      <w:r w:rsidRPr="00DB03FA">
        <w:rPr>
          <w:rFonts w:eastAsia="Times New Roman"/>
          <w:bCs/>
          <w:sz w:val="24"/>
          <w:szCs w:val="24"/>
        </w:rPr>
        <w:t>извештај</w:t>
      </w:r>
      <w:proofErr w:type="spellEnd"/>
      <w:r w:rsidRPr="00DB03FA">
        <w:rPr>
          <w:rFonts w:eastAsia="Times New Roman"/>
          <w:bCs/>
          <w:sz w:val="24"/>
          <w:szCs w:val="24"/>
        </w:rPr>
        <w:t xml:space="preserve">, </w:t>
      </w:r>
      <w:proofErr w:type="spellStart"/>
      <w:r w:rsidRPr="00DB03FA">
        <w:rPr>
          <w:sz w:val="24"/>
          <w:szCs w:val="24"/>
        </w:rPr>
        <w:t>средства</w:t>
      </w:r>
      <w:proofErr w:type="spellEnd"/>
      <w:r w:rsidRPr="00DB03FA">
        <w:rPr>
          <w:sz w:val="24"/>
          <w:szCs w:val="24"/>
        </w:rPr>
        <w:t xml:space="preserve"> </w:t>
      </w:r>
      <w:proofErr w:type="spellStart"/>
      <w:r w:rsidRPr="00DB03FA">
        <w:rPr>
          <w:sz w:val="24"/>
          <w:szCs w:val="24"/>
        </w:rPr>
        <w:t>која</w:t>
      </w:r>
      <w:proofErr w:type="spellEnd"/>
      <w:r w:rsidRPr="00DB03FA">
        <w:rPr>
          <w:sz w:val="24"/>
          <w:szCs w:val="24"/>
        </w:rPr>
        <w:t xml:space="preserve"> </w:t>
      </w:r>
      <w:proofErr w:type="spellStart"/>
      <w:r w:rsidRPr="00DB03FA">
        <w:rPr>
          <w:sz w:val="24"/>
          <w:szCs w:val="24"/>
        </w:rPr>
        <w:t>се</w:t>
      </w:r>
      <w:proofErr w:type="spellEnd"/>
      <w:r w:rsidRPr="00DB03FA">
        <w:rPr>
          <w:sz w:val="24"/>
          <w:szCs w:val="24"/>
        </w:rPr>
        <w:t xml:space="preserve"> </w:t>
      </w:r>
      <w:proofErr w:type="spellStart"/>
      <w:r w:rsidRPr="00DB03FA">
        <w:rPr>
          <w:sz w:val="24"/>
          <w:szCs w:val="24"/>
        </w:rPr>
        <w:t>резервишу</w:t>
      </w:r>
      <w:proofErr w:type="spellEnd"/>
      <w:r w:rsidRPr="00DB03FA">
        <w:rPr>
          <w:b/>
          <w:sz w:val="24"/>
          <w:szCs w:val="24"/>
        </w:rPr>
        <w:t xml:space="preserve"> </w:t>
      </w:r>
      <w:proofErr w:type="spellStart"/>
      <w:r w:rsidRPr="00DB03FA">
        <w:rPr>
          <w:rFonts w:eastAsia="Times New Roman"/>
          <w:bCs/>
          <w:sz w:val="24"/>
          <w:szCs w:val="24"/>
        </w:rPr>
        <w:t>за</w:t>
      </w:r>
      <w:proofErr w:type="spellEnd"/>
      <w:r w:rsidRPr="00DB03FA">
        <w:rPr>
          <w:rFonts w:eastAsia="Times New Roman"/>
          <w:bCs/>
          <w:sz w:val="24"/>
          <w:szCs w:val="24"/>
        </w:rPr>
        <w:t xml:space="preserve"> </w:t>
      </w:r>
      <w:proofErr w:type="spellStart"/>
      <w:r w:rsidRPr="00DB03FA">
        <w:rPr>
          <w:rFonts w:eastAsia="Times New Roman"/>
          <w:bCs/>
          <w:sz w:val="24"/>
          <w:szCs w:val="24"/>
        </w:rPr>
        <w:t>намирење</w:t>
      </w:r>
      <w:proofErr w:type="spellEnd"/>
      <w:r w:rsidRPr="00DB03FA">
        <w:rPr>
          <w:rFonts w:eastAsia="Times New Roman"/>
          <w:bCs/>
          <w:sz w:val="24"/>
          <w:szCs w:val="24"/>
        </w:rPr>
        <w:t xml:space="preserve"> </w:t>
      </w:r>
      <w:proofErr w:type="spellStart"/>
      <w:r w:rsidRPr="00DB03FA">
        <w:rPr>
          <w:rFonts w:eastAsia="Times New Roman"/>
          <w:bCs/>
          <w:sz w:val="24"/>
          <w:szCs w:val="24"/>
        </w:rPr>
        <w:t>трошкова</w:t>
      </w:r>
      <w:proofErr w:type="spellEnd"/>
      <w:r w:rsidRPr="00DB03FA">
        <w:rPr>
          <w:rFonts w:eastAsia="Times New Roman"/>
          <w:bCs/>
          <w:sz w:val="24"/>
          <w:szCs w:val="24"/>
        </w:rPr>
        <w:t xml:space="preserve"> </w:t>
      </w:r>
      <w:proofErr w:type="spellStart"/>
      <w:r w:rsidRPr="00DB03FA">
        <w:rPr>
          <w:rFonts w:eastAsia="Times New Roman"/>
          <w:bCs/>
          <w:sz w:val="24"/>
          <w:szCs w:val="24"/>
        </w:rPr>
        <w:t>стечајног</w:t>
      </w:r>
      <w:proofErr w:type="spellEnd"/>
      <w:r w:rsidRPr="00DB03FA">
        <w:rPr>
          <w:rFonts w:eastAsia="Times New Roman"/>
          <w:bCs/>
          <w:sz w:val="24"/>
          <w:szCs w:val="24"/>
        </w:rPr>
        <w:t xml:space="preserve"> </w:t>
      </w:r>
      <w:proofErr w:type="spellStart"/>
      <w:r w:rsidRPr="00DB03FA">
        <w:rPr>
          <w:rFonts w:eastAsia="Times New Roman"/>
          <w:bCs/>
          <w:sz w:val="24"/>
          <w:szCs w:val="24"/>
        </w:rPr>
        <w:t>поступка</w:t>
      </w:r>
      <w:proofErr w:type="spellEnd"/>
      <w:r w:rsidRPr="00DB03FA">
        <w:rPr>
          <w:rFonts w:eastAsia="Times New Roman"/>
          <w:bCs/>
          <w:sz w:val="24"/>
          <w:szCs w:val="24"/>
        </w:rPr>
        <w:t xml:space="preserve"> и </w:t>
      </w:r>
      <w:proofErr w:type="spellStart"/>
      <w:r w:rsidRPr="00DB03FA">
        <w:rPr>
          <w:rFonts w:eastAsia="Times New Roman"/>
          <w:bCs/>
          <w:sz w:val="24"/>
          <w:szCs w:val="24"/>
        </w:rPr>
        <w:t>обавеза</w:t>
      </w:r>
      <w:proofErr w:type="spellEnd"/>
      <w:r w:rsidRPr="00DB03FA">
        <w:rPr>
          <w:rFonts w:eastAsia="Times New Roman"/>
          <w:bCs/>
          <w:sz w:val="24"/>
          <w:szCs w:val="24"/>
        </w:rPr>
        <w:t xml:space="preserve"> </w:t>
      </w:r>
      <w:proofErr w:type="spellStart"/>
      <w:r w:rsidRPr="00DB03FA">
        <w:rPr>
          <w:rFonts w:eastAsia="Times New Roman"/>
          <w:bCs/>
          <w:sz w:val="24"/>
          <w:szCs w:val="24"/>
        </w:rPr>
        <w:t>стечајне</w:t>
      </w:r>
      <w:proofErr w:type="spellEnd"/>
      <w:r w:rsidRPr="00DB03FA">
        <w:rPr>
          <w:rFonts w:eastAsia="Times New Roman"/>
          <w:bCs/>
          <w:sz w:val="24"/>
          <w:szCs w:val="24"/>
        </w:rPr>
        <w:t xml:space="preserve"> </w:t>
      </w:r>
      <w:proofErr w:type="spellStart"/>
      <w:r w:rsidRPr="00DB03FA">
        <w:rPr>
          <w:rFonts w:eastAsia="Times New Roman"/>
          <w:bCs/>
          <w:sz w:val="24"/>
          <w:szCs w:val="24"/>
        </w:rPr>
        <w:t>масе</w:t>
      </w:r>
      <w:proofErr w:type="spellEnd"/>
      <w:r w:rsidRPr="00DB03FA">
        <w:rPr>
          <w:rFonts w:eastAsia="Times New Roman"/>
          <w:bCs/>
          <w:sz w:val="24"/>
          <w:szCs w:val="24"/>
          <w:lang w:val="sr-Cyrl-RS"/>
        </w:rPr>
        <w:t xml:space="preserve"> за период </w:t>
      </w:r>
      <w:r w:rsidRPr="00DB03FA">
        <w:rPr>
          <w:rFonts w:eastAsia="Times New Roman"/>
          <w:bCs/>
          <w:sz w:val="24"/>
          <w:szCs w:val="24"/>
        </w:rPr>
        <w:t xml:space="preserve"> </w:t>
      </w:r>
      <w:proofErr w:type="spellStart"/>
      <w:r w:rsidRPr="00DB03FA">
        <w:rPr>
          <w:rFonts w:eastAsia="Times New Roman"/>
          <w:bCs/>
          <w:sz w:val="24"/>
          <w:szCs w:val="24"/>
        </w:rPr>
        <w:t>до</w:t>
      </w:r>
      <w:proofErr w:type="spellEnd"/>
      <w:r w:rsidRPr="00DB03FA">
        <w:rPr>
          <w:rFonts w:eastAsia="Times New Roman"/>
          <w:bCs/>
          <w:sz w:val="24"/>
          <w:szCs w:val="24"/>
        </w:rPr>
        <w:t xml:space="preserve"> </w:t>
      </w:r>
      <w:proofErr w:type="spellStart"/>
      <w:r w:rsidRPr="00DB03FA">
        <w:rPr>
          <w:rFonts w:eastAsia="Times New Roman"/>
          <w:bCs/>
          <w:sz w:val="24"/>
          <w:szCs w:val="24"/>
        </w:rPr>
        <w:t>закључења</w:t>
      </w:r>
      <w:proofErr w:type="spellEnd"/>
      <w:r w:rsidRPr="00DB03FA">
        <w:rPr>
          <w:rFonts w:eastAsia="Times New Roman"/>
          <w:bCs/>
          <w:sz w:val="24"/>
          <w:szCs w:val="24"/>
        </w:rPr>
        <w:t xml:space="preserve"> </w:t>
      </w:r>
      <w:proofErr w:type="spellStart"/>
      <w:r w:rsidRPr="00DB03FA">
        <w:rPr>
          <w:rFonts w:eastAsia="Times New Roman"/>
          <w:bCs/>
          <w:sz w:val="24"/>
          <w:szCs w:val="24"/>
        </w:rPr>
        <w:t>поступка</w:t>
      </w:r>
      <w:proofErr w:type="spellEnd"/>
      <w:r w:rsidRPr="00DB03FA">
        <w:rPr>
          <w:rFonts w:eastAsia="Times New Roman"/>
          <w:bCs/>
          <w:sz w:val="24"/>
          <w:szCs w:val="24"/>
        </w:rPr>
        <w:t xml:space="preserve"> </w:t>
      </w:r>
      <w:proofErr w:type="spellStart"/>
      <w:r w:rsidRPr="00DB03FA">
        <w:rPr>
          <w:rFonts w:eastAsia="Times New Roman"/>
          <w:bCs/>
          <w:sz w:val="24"/>
          <w:szCs w:val="24"/>
        </w:rPr>
        <w:t>стечаја</w:t>
      </w:r>
      <w:proofErr w:type="spellEnd"/>
      <w:r w:rsidR="00EF006E" w:rsidRPr="00DB03FA">
        <w:rPr>
          <w:rFonts w:eastAsia="Times New Roman"/>
          <w:bCs/>
          <w:sz w:val="24"/>
          <w:szCs w:val="24"/>
          <w:lang w:val="sr-Cyrl-RS"/>
        </w:rPr>
        <w:t>,</w:t>
      </w:r>
      <w:r w:rsidRPr="00DB03FA">
        <w:rPr>
          <w:rFonts w:eastAsia="Times New Roman"/>
          <w:bCs/>
          <w:sz w:val="24"/>
          <w:szCs w:val="24"/>
        </w:rPr>
        <w:t xml:space="preserve"> </w:t>
      </w:r>
      <w:proofErr w:type="spellStart"/>
      <w:r w:rsidRPr="00DB03FA">
        <w:rPr>
          <w:rFonts w:eastAsia="Times New Roman"/>
          <w:bCs/>
          <w:sz w:val="24"/>
          <w:szCs w:val="24"/>
        </w:rPr>
        <w:t>приказана</w:t>
      </w:r>
      <w:proofErr w:type="spellEnd"/>
      <w:r w:rsidRPr="00DB03FA">
        <w:rPr>
          <w:rFonts w:eastAsia="Times New Roman"/>
          <w:bCs/>
          <w:sz w:val="24"/>
          <w:szCs w:val="24"/>
        </w:rPr>
        <w:t xml:space="preserve"> </w:t>
      </w:r>
      <w:proofErr w:type="spellStart"/>
      <w:r w:rsidRPr="00DB03FA">
        <w:rPr>
          <w:rFonts w:eastAsia="Times New Roman"/>
          <w:bCs/>
          <w:sz w:val="24"/>
          <w:szCs w:val="24"/>
        </w:rPr>
        <w:t>су</w:t>
      </w:r>
      <w:proofErr w:type="spellEnd"/>
      <w:r w:rsidRPr="00DB03FA">
        <w:rPr>
          <w:rFonts w:eastAsia="Times New Roman"/>
          <w:bCs/>
          <w:sz w:val="24"/>
          <w:szCs w:val="24"/>
        </w:rPr>
        <w:t xml:space="preserve"> </w:t>
      </w:r>
      <w:proofErr w:type="spellStart"/>
      <w:r w:rsidRPr="00DB03FA">
        <w:rPr>
          <w:rFonts w:eastAsia="Times New Roman"/>
          <w:bCs/>
          <w:sz w:val="24"/>
          <w:szCs w:val="24"/>
        </w:rPr>
        <w:t>на</w:t>
      </w:r>
      <w:proofErr w:type="spellEnd"/>
      <w:r w:rsidRPr="00DB03FA">
        <w:rPr>
          <w:rFonts w:eastAsia="Times New Roman"/>
          <w:bCs/>
          <w:sz w:val="24"/>
          <w:szCs w:val="24"/>
        </w:rPr>
        <w:t xml:space="preserve"> </w:t>
      </w:r>
      <w:proofErr w:type="spellStart"/>
      <w:r w:rsidRPr="00DB03FA">
        <w:rPr>
          <w:rFonts w:eastAsia="Times New Roman"/>
          <w:bCs/>
          <w:sz w:val="24"/>
          <w:szCs w:val="24"/>
        </w:rPr>
        <w:t>редном</w:t>
      </w:r>
      <w:proofErr w:type="spellEnd"/>
      <w:r w:rsidRPr="00DB03FA">
        <w:rPr>
          <w:rFonts w:eastAsia="Times New Roman"/>
          <w:bCs/>
          <w:sz w:val="24"/>
          <w:szCs w:val="24"/>
        </w:rPr>
        <w:t xml:space="preserve"> </w:t>
      </w:r>
      <w:proofErr w:type="spellStart"/>
      <w:r w:rsidRPr="00DB03FA">
        <w:rPr>
          <w:rFonts w:eastAsia="Times New Roman"/>
          <w:bCs/>
          <w:sz w:val="24"/>
          <w:szCs w:val="24"/>
        </w:rPr>
        <w:t>броју</w:t>
      </w:r>
      <w:proofErr w:type="spellEnd"/>
      <w:r w:rsidRPr="00DB03FA">
        <w:rPr>
          <w:rFonts w:eastAsia="Times New Roman"/>
          <w:bCs/>
          <w:sz w:val="24"/>
          <w:szCs w:val="24"/>
        </w:rPr>
        <w:t xml:space="preserve"> 1</w:t>
      </w:r>
      <w:r w:rsidRPr="00DB03FA">
        <w:rPr>
          <w:rFonts w:eastAsia="Times New Roman"/>
          <w:bCs/>
          <w:sz w:val="24"/>
          <w:szCs w:val="24"/>
          <w:lang w:val="sr-Cyrl-RS"/>
        </w:rPr>
        <w:t>6</w:t>
      </w:r>
      <w:r w:rsidRPr="00DB03FA">
        <w:rPr>
          <w:rFonts w:eastAsia="Times New Roman"/>
          <w:bCs/>
          <w:sz w:val="24"/>
          <w:szCs w:val="24"/>
        </w:rPr>
        <w:t xml:space="preserve">, </w:t>
      </w:r>
      <w:proofErr w:type="spellStart"/>
      <w:r w:rsidRPr="00DB03FA">
        <w:rPr>
          <w:rFonts w:eastAsia="Times New Roman"/>
          <w:bCs/>
          <w:sz w:val="24"/>
          <w:szCs w:val="24"/>
        </w:rPr>
        <w:t>док</w:t>
      </w:r>
      <w:proofErr w:type="spellEnd"/>
      <w:r w:rsidRPr="00DB03FA">
        <w:rPr>
          <w:rFonts w:eastAsia="Times New Roman"/>
          <w:bCs/>
          <w:sz w:val="24"/>
          <w:szCs w:val="24"/>
        </w:rPr>
        <w:t xml:space="preserve"> </w:t>
      </w:r>
      <w:proofErr w:type="spellStart"/>
      <w:r w:rsidRPr="00DB03FA">
        <w:rPr>
          <w:rFonts w:eastAsia="Times New Roman"/>
          <w:bCs/>
          <w:sz w:val="24"/>
          <w:szCs w:val="24"/>
        </w:rPr>
        <w:t>су</w:t>
      </w:r>
      <w:proofErr w:type="spellEnd"/>
      <w:r w:rsidRPr="00DB03FA">
        <w:rPr>
          <w:rFonts w:eastAsia="Times New Roman"/>
          <w:bCs/>
          <w:sz w:val="24"/>
          <w:szCs w:val="24"/>
        </w:rPr>
        <w:t xml:space="preserve"> </w:t>
      </w:r>
      <w:proofErr w:type="spellStart"/>
      <w:r w:rsidRPr="00DB03FA">
        <w:rPr>
          <w:sz w:val="24"/>
          <w:szCs w:val="24"/>
        </w:rPr>
        <w:t>средства</w:t>
      </w:r>
      <w:proofErr w:type="spellEnd"/>
      <w:r w:rsidRPr="00DB03FA">
        <w:rPr>
          <w:sz w:val="24"/>
          <w:szCs w:val="24"/>
        </w:rPr>
        <w:t xml:space="preserve"> </w:t>
      </w:r>
      <w:proofErr w:type="spellStart"/>
      <w:r w:rsidRPr="00DB03FA">
        <w:rPr>
          <w:sz w:val="24"/>
          <w:szCs w:val="24"/>
        </w:rPr>
        <w:t>која</w:t>
      </w:r>
      <w:proofErr w:type="spellEnd"/>
      <w:r w:rsidRPr="00DB03FA">
        <w:rPr>
          <w:sz w:val="24"/>
          <w:szCs w:val="24"/>
        </w:rPr>
        <w:t xml:space="preserve"> </w:t>
      </w:r>
      <w:proofErr w:type="spellStart"/>
      <w:r w:rsidRPr="00DB03FA">
        <w:rPr>
          <w:sz w:val="24"/>
          <w:szCs w:val="24"/>
        </w:rPr>
        <w:t>се</w:t>
      </w:r>
      <w:proofErr w:type="spellEnd"/>
      <w:r w:rsidRPr="00DB03FA">
        <w:rPr>
          <w:color w:val="FF0000"/>
          <w:sz w:val="24"/>
          <w:szCs w:val="24"/>
        </w:rPr>
        <w:t xml:space="preserve"> </w:t>
      </w:r>
      <w:proofErr w:type="spellStart"/>
      <w:r w:rsidRPr="00DB03FA">
        <w:rPr>
          <w:sz w:val="24"/>
          <w:szCs w:val="24"/>
        </w:rPr>
        <w:t>резервишу</w:t>
      </w:r>
      <w:proofErr w:type="spellEnd"/>
      <w:r w:rsidRPr="00DB03FA">
        <w:rPr>
          <w:b/>
          <w:sz w:val="24"/>
          <w:szCs w:val="24"/>
        </w:rPr>
        <w:t xml:space="preserve"> </w:t>
      </w:r>
      <w:proofErr w:type="spellStart"/>
      <w:r w:rsidRPr="00DB03FA">
        <w:rPr>
          <w:rFonts w:eastAsia="Times New Roman"/>
          <w:bCs/>
          <w:sz w:val="24"/>
          <w:szCs w:val="24"/>
        </w:rPr>
        <w:t>за</w:t>
      </w:r>
      <w:proofErr w:type="spellEnd"/>
      <w:r w:rsidRPr="00DB03FA">
        <w:rPr>
          <w:rFonts w:eastAsia="Times New Roman"/>
          <w:bCs/>
          <w:sz w:val="24"/>
          <w:szCs w:val="24"/>
        </w:rPr>
        <w:t xml:space="preserve"> </w:t>
      </w:r>
    </w:p>
    <w:p w14:paraId="5A6E2966" w14:textId="77777777" w:rsidR="00927DC0" w:rsidRDefault="00927DC0" w:rsidP="00994850">
      <w:pPr>
        <w:spacing w:before="360"/>
        <w:rPr>
          <w:rFonts w:eastAsia="Times New Roman"/>
          <w:bCs/>
          <w:sz w:val="24"/>
          <w:szCs w:val="24"/>
        </w:rPr>
      </w:pPr>
    </w:p>
    <w:p w14:paraId="178E84E8" w14:textId="7B71DE68" w:rsidR="00994850" w:rsidRPr="00DB03FA" w:rsidRDefault="00994850" w:rsidP="00994850">
      <w:pPr>
        <w:spacing w:before="360"/>
        <w:rPr>
          <w:rFonts w:eastAsia="Times New Roman"/>
          <w:bCs/>
          <w:sz w:val="24"/>
          <w:szCs w:val="24"/>
          <w:lang w:val="sr-Cyrl-RS"/>
        </w:rPr>
      </w:pPr>
      <w:proofErr w:type="spellStart"/>
      <w:r w:rsidRPr="00DB03FA">
        <w:rPr>
          <w:rFonts w:eastAsia="Times New Roman"/>
          <w:bCs/>
          <w:sz w:val="24"/>
          <w:szCs w:val="24"/>
        </w:rPr>
        <w:t>намирење</w:t>
      </w:r>
      <w:proofErr w:type="spellEnd"/>
      <w:r w:rsidRPr="00DB03FA">
        <w:rPr>
          <w:rFonts w:eastAsia="Times New Roman"/>
          <w:bCs/>
          <w:sz w:val="24"/>
          <w:szCs w:val="24"/>
        </w:rPr>
        <w:t xml:space="preserve"> </w:t>
      </w:r>
      <w:proofErr w:type="spellStart"/>
      <w:r w:rsidRPr="00DB03FA">
        <w:rPr>
          <w:rFonts w:eastAsia="Times New Roman"/>
          <w:bCs/>
          <w:sz w:val="24"/>
          <w:szCs w:val="24"/>
        </w:rPr>
        <w:t>трошкова</w:t>
      </w:r>
      <w:proofErr w:type="spellEnd"/>
      <w:r w:rsidRPr="00DB03FA">
        <w:rPr>
          <w:rFonts w:eastAsia="Times New Roman"/>
          <w:bCs/>
          <w:sz w:val="24"/>
          <w:szCs w:val="24"/>
        </w:rPr>
        <w:t xml:space="preserve"> </w:t>
      </w:r>
      <w:proofErr w:type="spellStart"/>
      <w:r w:rsidRPr="00DB03FA">
        <w:rPr>
          <w:rFonts w:eastAsia="Times New Roman"/>
          <w:bCs/>
          <w:sz w:val="24"/>
          <w:szCs w:val="24"/>
        </w:rPr>
        <w:t>стечајног</w:t>
      </w:r>
      <w:proofErr w:type="spellEnd"/>
      <w:r w:rsidRPr="00DB03FA">
        <w:rPr>
          <w:rFonts w:eastAsia="Times New Roman"/>
          <w:bCs/>
          <w:sz w:val="24"/>
          <w:szCs w:val="24"/>
        </w:rPr>
        <w:t xml:space="preserve"> </w:t>
      </w:r>
      <w:proofErr w:type="spellStart"/>
      <w:r w:rsidRPr="00DB03FA">
        <w:rPr>
          <w:rFonts w:eastAsia="Times New Roman"/>
          <w:bCs/>
          <w:sz w:val="24"/>
          <w:szCs w:val="24"/>
        </w:rPr>
        <w:t>поступка</w:t>
      </w:r>
      <w:proofErr w:type="spellEnd"/>
      <w:r w:rsidRPr="00DB03FA">
        <w:rPr>
          <w:rFonts w:eastAsia="Times New Roman"/>
          <w:bCs/>
          <w:sz w:val="24"/>
          <w:szCs w:val="24"/>
        </w:rPr>
        <w:t xml:space="preserve"> и </w:t>
      </w:r>
      <w:proofErr w:type="spellStart"/>
      <w:r w:rsidRPr="00DB03FA">
        <w:rPr>
          <w:rFonts w:eastAsia="Times New Roman"/>
          <w:bCs/>
          <w:sz w:val="24"/>
          <w:szCs w:val="24"/>
        </w:rPr>
        <w:t>обавеза</w:t>
      </w:r>
      <w:proofErr w:type="spellEnd"/>
      <w:r w:rsidRPr="00DB03FA">
        <w:rPr>
          <w:rFonts w:eastAsia="Times New Roman"/>
          <w:bCs/>
          <w:sz w:val="24"/>
          <w:szCs w:val="24"/>
        </w:rPr>
        <w:t xml:space="preserve"> </w:t>
      </w:r>
      <w:proofErr w:type="spellStart"/>
      <w:r w:rsidRPr="00DB03FA">
        <w:rPr>
          <w:rFonts w:eastAsia="Times New Roman"/>
          <w:bCs/>
          <w:sz w:val="24"/>
          <w:szCs w:val="24"/>
        </w:rPr>
        <w:t>стечајне</w:t>
      </w:r>
      <w:proofErr w:type="spellEnd"/>
      <w:r w:rsidRPr="00DB03FA">
        <w:rPr>
          <w:rFonts w:eastAsia="Times New Roman"/>
          <w:bCs/>
          <w:sz w:val="24"/>
          <w:szCs w:val="24"/>
        </w:rPr>
        <w:t xml:space="preserve"> </w:t>
      </w:r>
      <w:proofErr w:type="spellStart"/>
      <w:r w:rsidRPr="00DB03FA">
        <w:rPr>
          <w:rFonts w:eastAsia="Times New Roman"/>
          <w:bCs/>
          <w:sz w:val="24"/>
          <w:szCs w:val="24"/>
        </w:rPr>
        <w:t>масе</w:t>
      </w:r>
      <w:proofErr w:type="spellEnd"/>
      <w:r w:rsidRPr="00DB03FA">
        <w:rPr>
          <w:rFonts w:eastAsia="Times New Roman"/>
          <w:bCs/>
          <w:sz w:val="24"/>
          <w:szCs w:val="24"/>
        </w:rPr>
        <w:t xml:space="preserve"> </w:t>
      </w:r>
      <w:proofErr w:type="spellStart"/>
      <w:r w:rsidRPr="00DB03FA">
        <w:rPr>
          <w:rFonts w:eastAsia="Times New Roman"/>
          <w:bCs/>
          <w:sz w:val="24"/>
          <w:szCs w:val="24"/>
        </w:rPr>
        <w:t>после</w:t>
      </w:r>
      <w:proofErr w:type="spellEnd"/>
      <w:r w:rsidRPr="00DB03FA">
        <w:rPr>
          <w:rFonts w:eastAsia="Times New Roman"/>
          <w:bCs/>
          <w:sz w:val="24"/>
          <w:szCs w:val="24"/>
        </w:rPr>
        <w:t xml:space="preserve"> </w:t>
      </w:r>
      <w:proofErr w:type="spellStart"/>
      <w:r w:rsidRPr="00DB03FA">
        <w:rPr>
          <w:rFonts w:eastAsia="Times New Roman"/>
          <w:bCs/>
          <w:sz w:val="24"/>
          <w:szCs w:val="24"/>
        </w:rPr>
        <w:t>закључења</w:t>
      </w:r>
      <w:proofErr w:type="spellEnd"/>
      <w:r w:rsidRPr="00DB03FA">
        <w:rPr>
          <w:rFonts w:eastAsia="Times New Roman"/>
          <w:bCs/>
          <w:sz w:val="24"/>
          <w:szCs w:val="24"/>
        </w:rPr>
        <w:t xml:space="preserve"> </w:t>
      </w:r>
      <w:proofErr w:type="spellStart"/>
      <w:r w:rsidRPr="00DB03FA">
        <w:rPr>
          <w:rFonts w:eastAsia="Times New Roman"/>
          <w:bCs/>
          <w:sz w:val="24"/>
          <w:szCs w:val="24"/>
        </w:rPr>
        <w:t>поступка</w:t>
      </w:r>
      <w:proofErr w:type="spellEnd"/>
      <w:r w:rsidRPr="00DB03FA">
        <w:rPr>
          <w:rFonts w:eastAsia="Times New Roman"/>
          <w:bCs/>
          <w:sz w:val="24"/>
          <w:szCs w:val="24"/>
        </w:rPr>
        <w:t xml:space="preserve"> </w:t>
      </w:r>
      <w:proofErr w:type="spellStart"/>
      <w:r w:rsidRPr="00DB03FA">
        <w:rPr>
          <w:rFonts w:eastAsia="Times New Roman"/>
          <w:bCs/>
          <w:sz w:val="24"/>
          <w:szCs w:val="24"/>
        </w:rPr>
        <w:t>стечаја</w:t>
      </w:r>
      <w:proofErr w:type="spellEnd"/>
      <w:r w:rsidRPr="00DB03FA">
        <w:rPr>
          <w:rFonts w:eastAsia="Times New Roman"/>
          <w:bCs/>
          <w:sz w:val="24"/>
          <w:szCs w:val="24"/>
        </w:rPr>
        <w:t xml:space="preserve"> </w:t>
      </w:r>
      <w:proofErr w:type="spellStart"/>
      <w:r w:rsidRPr="00DB03FA">
        <w:rPr>
          <w:rFonts w:eastAsia="Times New Roman"/>
          <w:bCs/>
          <w:sz w:val="24"/>
          <w:szCs w:val="24"/>
        </w:rPr>
        <w:t>приказана</w:t>
      </w:r>
      <w:proofErr w:type="spellEnd"/>
      <w:r w:rsidRPr="00DB03FA">
        <w:rPr>
          <w:rFonts w:eastAsia="Times New Roman"/>
          <w:bCs/>
          <w:sz w:val="24"/>
          <w:szCs w:val="24"/>
        </w:rPr>
        <w:t xml:space="preserve"> </w:t>
      </w:r>
      <w:proofErr w:type="spellStart"/>
      <w:r w:rsidRPr="00DB03FA">
        <w:rPr>
          <w:rFonts w:eastAsia="Times New Roman"/>
          <w:bCs/>
          <w:sz w:val="24"/>
          <w:szCs w:val="24"/>
        </w:rPr>
        <w:t>на</w:t>
      </w:r>
      <w:proofErr w:type="spellEnd"/>
      <w:r w:rsidRPr="00DB03FA">
        <w:rPr>
          <w:rFonts w:eastAsia="Times New Roman"/>
          <w:bCs/>
          <w:sz w:val="24"/>
          <w:szCs w:val="24"/>
        </w:rPr>
        <w:t xml:space="preserve"> </w:t>
      </w:r>
      <w:proofErr w:type="spellStart"/>
      <w:r w:rsidRPr="00DB03FA">
        <w:rPr>
          <w:rFonts w:eastAsia="Times New Roman"/>
          <w:bCs/>
          <w:sz w:val="24"/>
          <w:szCs w:val="24"/>
        </w:rPr>
        <w:t>редном</w:t>
      </w:r>
      <w:proofErr w:type="spellEnd"/>
      <w:r w:rsidRPr="00DB03FA">
        <w:rPr>
          <w:rFonts w:eastAsia="Times New Roman"/>
          <w:bCs/>
          <w:sz w:val="24"/>
          <w:szCs w:val="24"/>
        </w:rPr>
        <w:t xml:space="preserve"> </w:t>
      </w:r>
      <w:proofErr w:type="spellStart"/>
      <w:r w:rsidRPr="00DB03FA">
        <w:rPr>
          <w:rFonts w:eastAsia="Times New Roman"/>
          <w:bCs/>
          <w:sz w:val="24"/>
          <w:szCs w:val="24"/>
        </w:rPr>
        <w:t>броју</w:t>
      </w:r>
      <w:proofErr w:type="spellEnd"/>
      <w:r w:rsidRPr="00DB03FA">
        <w:rPr>
          <w:rFonts w:eastAsia="Times New Roman"/>
          <w:bCs/>
          <w:sz w:val="24"/>
          <w:szCs w:val="24"/>
        </w:rPr>
        <w:t xml:space="preserve"> 1</w:t>
      </w:r>
      <w:r w:rsidRPr="00DB03FA">
        <w:rPr>
          <w:rFonts w:eastAsia="Times New Roman"/>
          <w:bCs/>
          <w:sz w:val="24"/>
          <w:szCs w:val="24"/>
          <w:lang w:val="sr-Cyrl-RS"/>
        </w:rPr>
        <w:t>7</w:t>
      </w:r>
      <w:r w:rsidRPr="00DB03FA">
        <w:rPr>
          <w:rFonts w:eastAsia="Times New Roman"/>
          <w:bCs/>
          <w:sz w:val="24"/>
          <w:szCs w:val="24"/>
        </w:rPr>
        <w:t>.</w:t>
      </w:r>
    </w:p>
    <w:p w14:paraId="40A52F09" w14:textId="77777777" w:rsidR="0044249F" w:rsidRPr="0044249F" w:rsidRDefault="0044249F" w:rsidP="0044249F">
      <w:pPr>
        <w:keepLines/>
        <w:rPr>
          <w:rFonts w:cs="Times New Roman"/>
          <w:sz w:val="24"/>
          <w:szCs w:val="24"/>
          <w:lang w:val="sr-Cyrl-RS"/>
        </w:rPr>
      </w:pPr>
    </w:p>
    <w:p w14:paraId="4C0F854E" w14:textId="08082836" w:rsidR="00EF006E" w:rsidRDefault="000F2B6D" w:rsidP="00EF006E">
      <w:pPr>
        <w:keepNext/>
        <w:spacing w:before="420"/>
        <w:ind w:left="567" w:hanging="567"/>
        <w:rPr>
          <w:b/>
          <w:lang w:val="sr-Cyrl-RS"/>
        </w:rPr>
      </w:pPr>
      <w:r w:rsidRPr="00020D28">
        <w:rPr>
          <w:b/>
        </w:rPr>
        <w:t>I</w:t>
      </w:r>
      <w:r w:rsidR="00EF006E" w:rsidRPr="007F62AE">
        <w:rPr>
          <w:b/>
          <w:lang w:val="sr-Latn-CS"/>
        </w:rPr>
        <w:t>X</w:t>
      </w:r>
      <w:r w:rsidR="00EF006E" w:rsidRPr="007F62AE">
        <w:rPr>
          <w:b/>
          <w:lang w:val="sr-Latn-CS"/>
        </w:rPr>
        <w:tab/>
      </w:r>
      <w:r w:rsidR="00EF006E" w:rsidRPr="00AB353E">
        <w:rPr>
          <w:b/>
        </w:rPr>
        <w:t>КОНАЧНА НАГРАДА ЗА РАД СТЕЧАЈНОГ УПРАВНИКА</w:t>
      </w:r>
    </w:p>
    <w:p w14:paraId="0A79D33C" w14:textId="77777777" w:rsidR="00EF006E" w:rsidRPr="009A7195" w:rsidRDefault="00EF006E" w:rsidP="00EF006E">
      <w:pPr>
        <w:keepNext/>
        <w:rPr>
          <w:b/>
          <w:lang w:val="sr-Cyrl-RS"/>
        </w:rPr>
      </w:pPr>
    </w:p>
    <w:p w14:paraId="22477610" w14:textId="27838445" w:rsidR="00EF006E" w:rsidRDefault="00EF006E" w:rsidP="00EF006E">
      <w:pPr>
        <w:rPr>
          <w:rFonts w:eastAsia="Times New Roman"/>
          <w:lang w:val="en-GB"/>
        </w:rPr>
      </w:pPr>
      <w:proofErr w:type="spellStart"/>
      <w:r w:rsidRPr="009A7195">
        <w:rPr>
          <w:rFonts w:eastAsia="Times New Roman"/>
          <w:lang w:val="en-GB"/>
        </w:rPr>
        <w:t>Награда</w:t>
      </w:r>
      <w:proofErr w:type="spellEnd"/>
      <w:r w:rsidRPr="009A7195">
        <w:rPr>
          <w:rFonts w:eastAsia="Times New Roman"/>
          <w:lang w:val="en-GB"/>
        </w:rPr>
        <w:t xml:space="preserve"> </w:t>
      </w:r>
      <w:proofErr w:type="spellStart"/>
      <w:r w:rsidRPr="009A7195">
        <w:rPr>
          <w:rFonts w:eastAsia="Times New Roman"/>
          <w:lang w:val="en-GB"/>
        </w:rPr>
        <w:t>стечајног</w:t>
      </w:r>
      <w:proofErr w:type="spellEnd"/>
      <w:r w:rsidRPr="009A7195">
        <w:rPr>
          <w:rFonts w:eastAsia="Times New Roman"/>
          <w:lang w:val="en-GB"/>
        </w:rPr>
        <w:t xml:space="preserve"> </w:t>
      </w:r>
      <w:proofErr w:type="spellStart"/>
      <w:r w:rsidRPr="009A7195">
        <w:rPr>
          <w:rFonts w:eastAsia="Times New Roman"/>
          <w:lang w:val="en-GB"/>
        </w:rPr>
        <w:t>управника</w:t>
      </w:r>
      <w:proofErr w:type="spellEnd"/>
      <w:r w:rsidRPr="009A7195">
        <w:rPr>
          <w:rFonts w:eastAsia="Times New Roman"/>
          <w:lang w:val="en-GB"/>
        </w:rPr>
        <w:t xml:space="preserve">, </w:t>
      </w:r>
      <w:proofErr w:type="spellStart"/>
      <w:r w:rsidRPr="009A7195">
        <w:rPr>
          <w:rFonts w:eastAsia="Times New Roman"/>
          <w:lang w:val="en-GB"/>
        </w:rPr>
        <w:t>обрачуната</w:t>
      </w:r>
      <w:proofErr w:type="spellEnd"/>
      <w:r w:rsidRPr="009A7195">
        <w:rPr>
          <w:rFonts w:eastAsia="Times New Roman"/>
          <w:lang w:val="en-GB"/>
        </w:rPr>
        <w:t xml:space="preserve"> у </w:t>
      </w:r>
      <w:proofErr w:type="spellStart"/>
      <w:r w:rsidRPr="009A7195">
        <w:rPr>
          <w:rFonts w:eastAsia="Times New Roman"/>
          <w:lang w:val="en-GB"/>
        </w:rPr>
        <w:t>складу</w:t>
      </w:r>
      <w:proofErr w:type="spellEnd"/>
      <w:r w:rsidRPr="009A7195">
        <w:rPr>
          <w:rFonts w:eastAsia="Times New Roman"/>
          <w:lang w:val="en-GB"/>
        </w:rPr>
        <w:t xml:space="preserve"> </w:t>
      </w:r>
      <w:proofErr w:type="spellStart"/>
      <w:r w:rsidRPr="009A7195">
        <w:rPr>
          <w:rFonts w:eastAsia="Times New Roman"/>
          <w:lang w:val="en-GB"/>
        </w:rPr>
        <w:t>са</w:t>
      </w:r>
      <w:proofErr w:type="spellEnd"/>
      <w:r w:rsidRPr="009A7195">
        <w:rPr>
          <w:rFonts w:eastAsia="Times New Roman"/>
          <w:lang w:val="en-GB"/>
        </w:rPr>
        <w:t xml:space="preserve"> </w:t>
      </w:r>
      <w:proofErr w:type="spellStart"/>
      <w:r w:rsidRPr="009A7195">
        <w:rPr>
          <w:rFonts w:eastAsia="Times New Roman"/>
          <w:lang w:val="en-GB"/>
        </w:rPr>
        <w:t>Правилником</w:t>
      </w:r>
      <w:proofErr w:type="spellEnd"/>
      <w:r w:rsidRPr="009A7195">
        <w:rPr>
          <w:rFonts w:eastAsia="Times New Roman"/>
          <w:lang w:val="en-GB"/>
        </w:rPr>
        <w:t xml:space="preserve"> о </w:t>
      </w:r>
      <w:proofErr w:type="spellStart"/>
      <w:r w:rsidRPr="009A7195">
        <w:rPr>
          <w:rFonts w:eastAsia="Times New Roman"/>
          <w:lang w:val="en-GB"/>
        </w:rPr>
        <w:t>основама</w:t>
      </w:r>
      <w:proofErr w:type="spellEnd"/>
      <w:r w:rsidRPr="009A7195">
        <w:rPr>
          <w:rFonts w:eastAsia="Times New Roman"/>
          <w:lang w:val="en-GB"/>
        </w:rPr>
        <w:t xml:space="preserve"> и </w:t>
      </w:r>
      <w:proofErr w:type="spellStart"/>
      <w:r w:rsidRPr="009A7195">
        <w:rPr>
          <w:rFonts w:eastAsia="Times New Roman"/>
          <w:lang w:val="en-GB"/>
        </w:rPr>
        <w:t>мерилима</w:t>
      </w:r>
      <w:proofErr w:type="spellEnd"/>
      <w:r w:rsidRPr="009A7195">
        <w:rPr>
          <w:rFonts w:eastAsia="Times New Roman"/>
          <w:lang w:val="en-GB"/>
        </w:rPr>
        <w:t xml:space="preserve"> </w:t>
      </w:r>
      <w:proofErr w:type="spellStart"/>
      <w:r w:rsidRPr="009A7195">
        <w:rPr>
          <w:rFonts w:eastAsia="Times New Roman"/>
          <w:lang w:val="en-GB"/>
        </w:rPr>
        <w:t>за</w:t>
      </w:r>
      <w:proofErr w:type="spellEnd"/>
      <w:r w:rsidRPr="009A7195">
        <w:rPr>
          <w:rFonts w:eastAsia="Times New Roman"/>
          <w:lang w:val="en-GB"/>
        </w:rPr>
        <w:t xml:space="preserve"> </w:t>
      </w:r>
      <w:proofErr w:type="spellStart"/>
      <w:r w:rsidRPr="009A7195">
        <w:rPr>
          <w:rFonts w:eastAsia="Times New Roman"/>
          <w:lang w:val="en-GB"/>
        </w:rPr>
        <w:t>одређивање</w:t>
      </w:r>
      <w:proofErr w:type="spellEnd"/>
      <w:r w:rsidRPr="009A7195">
        <w:rPr>
          <w:rFonts w:eastAsia="Times New Roman"/>
          <w:lang w:val="en-GB"/>
        </w:rPr>
        <w:t xml:space="preserve"> </w:t>
      </w:r>
      <w:proofErr w:type="spellStart"/>
      <w:r w:rsidRPr="009A7195">
        <w:rPr>
          <w:rFonts w:eastAsia="Times New Roman"/>
          <w:lang w:val="en-GB"/>
        </w:rPr>
        <w:t>награде</w:t>
      </w:r>
      <w:proofErr w:type="spellEnd"/>
      <w:r w:rsidRPr="009A7195">
        <w:rPr>
          <w:rFonts w:eastAsia="Times New Roman"/>
          <w:lang w:val="en-GB"/>
        </w:rPr>
        <w:t xml:space="preserve"> </w:t>
      </w:r>
      <w:proofErr w:type="spellStart"/>
      <w:r w:rsidRPr="009A7195">
        <w:rPr>
          <w:rFonts w:eastAsia="Times New Roman"/>
          <w:lang w:val="en-GB"/>
        </w:rPr>
        <w:t>за</w:t>
      </w:r>
      <w:proofErr w:type="spellEnd"/>
      <w:r w:rsidRPr="009A7195">
        <w:rPr>
          <w:rFonts w:eastAsia="Times New Roman"/>
          <w:lang w:val="en-GB"/>
        </w:rPr>
        <w:t xml:space="preserve"> </w:t>
      </w:r>
      <w:proofErr w:type="spellStart"/>
      <w:r w:rsidRPr="009A7195">
        <w:rPr>
          <w:rFonts w:eastAsia="Times New Roman"/>
          <w:lang w:val="en-GB"/>
        </w:rPr>
        <w:t>рад</w:t>
      </w:r>
      <w:proofErr w:type="spellEnd"/>
      <w:r w:rsidRPr="009A7195">
        <w:rPr>
          <w:rFonts w:eastAsia="Times New Roman"/>
          <w:lang w:val="en-GB"/>
        </w:rPr>
        <w:t xml:space="preserve"> и </w:t>
      </w:r>
      <w:proofErr w:type="spellStart"/>
      <w:r w:rsidRPr="009A7195">
        <w:rPr>
          <w:rFonts w:eastAsia="Times New Roman"/>
          <w:lang w:val="en-GB"/>
        </w:rPr>
        <w:t>накнаде</w:t>
      </w:r>
      <w:proofErr w:type="spellEnd"/>
      <w:r w:rsidRPr="009A7195">
        <w:rPr>
          <w:rFonts w:eastAsia="Times New Roman"/>
          <w:lang w:val="en-GB"/>
        </w:rPr>
        <w:t xml:space="preserve"> </w:t>
      </w:r>
      <w:proofErr w:type="spellStart"/>
      <w:r w:rsidRPr="00F8086A">
        <w:rPr>
          <w:rFonts w:eastAsia="Times New Roman"/>
          <w:lang w:val="en-GB"/>
        </w:rPr>
        <w:t>трошкова</w:t>
      </w:r>
      <w:proofErr w:type="spellEnd"/>
      <w:r w:rsidRPr="00F8086A">
        <w:rPr>
          <w:rFonts w:eastAsia="Times New Roman"/>
          <w:lang w:val="en-GB"/>
        </w:rPr>
        <w:t xml:space="preserve"> </w:t>
      </w:r>
      <w:proofErr w:type="spellStart"/>
      <w:r w:rsidRPr="00F8086A">
        <w:rPr>
          <w:rFonts w:eastAsia="Times New Roman"/>
          <w:lang w:val="en-GB"/>
        </w:rPr>
        <w:t>стечајних</w:t>
      </w:r>
      <w:proofErr w:type="spellEnd"/>
      <w:r w:rsidRPr="00F8086A">
        <w:rPr>
          <w:rFonts w:eastAsia="Times New Roman"/>
          <w:lang w:val="en-GB"/>
        </w:rPr>
        <w:t xml:space="preserve"> </w:t>
      </w:r>
      <w:proofErr w:type="spellStart"/>
      <w:r w:rsidRPr="00F8086A">
        <w:rPr>
          <w:rFonts w:eastAsia="Times New Roman"/>
          <w:lang w:val="en-GB"/>
        </w:rPr>
        <w:t>управника</w:t>
      </w:r>
      <w:proofErr w:type="spellEnd"/>
      <w:r w:rsidRPr="00F8086A">
        <w:rPr>
          <w:rFonts w:eastAsia="Times New Roman"/>
          <w:lang w:val="en-GB"/>
        </w:rPr>
        <w:t xml:space="preserve"> ("</w:t>
      </w:r>
      <w:proofErr w:type="spellStart"/>
      <w:r w:rsidRPr="00F8086A">
        <w:rPr>
          <w:rFonts w:eastAsia="Times New Roman"/>
          <w:lang w:val="en-GB"/>
        </w:rPr>
        <w:t>Службени</w:t>
      </w:r>
      <w:proofErr w:type="spellEnd"/>
      <w:r w:rsidRPr="00F8086A">
        <w:rPr>
          <w:rFonts w:eastAsia="Times New Roman"/>
          <w:lang w:val="en-GB"/>
        </w:rPr>
        <w:t xml:space="preserve"> </w:t>
      </w:r>
      <w:proofErr w:type="spellStart"/>
      <w:r w:rsidRPr="00F8086A">
        <w:rPr>
          <w:rFonts w:eastAsia="Times New Roman"/>
          <w:lang w:val="en-GB"/>
        </w:rPr>
        <w:t>гласник</w:t>
      </w:r>
      <w:proofErr w:type="spellEnd"/>
      <w:r w:rsidRPr="00F8086A">
        <w:rPr>
          <w:rFonts w:eastAsia="Times New Roman"/>
          <w:lang w:val="en-GB"/>
        </w:rPr>
        <w:t xml:space="preserve"> </w:t>
      </w:r>
      <w:proofErr w:type="spellStart"/>
      <w:r w:rsidRPr="00F8086A">
        <w:rPr>
          <w:rFonts w:eastAsia="Times New Roman"/>
          <w:lang w:val="en-GB"/>
        </w:rPr>
        <w:t>Републике</w:t>
      </w:r>
      <w:proofErr w:type="spellEnd"/>
      <w:r w:rsidRPr="00F8086A">
        <w:rPr>
          <w:rFonts w:eastAsia="Times New Roman"/>
          <w:lang w:val="en-GB"/>
        </w:rPr>
        <w:t xml:space="preserve"> </w:t>
      </w:r>
      <w:proofErr w:type="spellStart"/>
      <w:r w:rsidRPr="00F8086A">
        <w:rPr>
          <w:rFonts w:eastAsia="Times New Roman"/>
          <w:lang w:val="en-GB"/>
        </w:rPr>
        <w:t>Србије</w:t>
      </w:r>
      <w:proofErr w:type="spellEnd"/>
      <w:r w:rsidRPr="00F8086A">
        <w:rPr>
          <w:rFonts w:eastAsia="Times New Roman"/>
          <w:lang w:val="en-GB"/>
        </w:rPr>
        <w:t xml:space="preserve">", </w:t>
      </w:r>
      <w:proofErr w:type="spellStart"/>
      <w:r w:rsidRPr="00F8086A">
        <w:rPr>
          <w:rFonts w:eastAsia="Times New Roman"/>
          <w:lang w:val="en-GB"/>
        </w:rPr>
        <w:t>бр</w:t>
      </w:r>
      <w:proofErr w:type="spellEnd"/>
      <w:r w:rsidRPr="00F8086A">
        <w:rPr>
          <w:rFonts w:eastAsia="Times New Roman"/>
          <w:lang w:val="en-GB"/>
        </w:rPr>
        <w:t xml:space="preserve">. 1/2011, 10/2012), </w:t>
      </w:r>
      <w:r w:rsidRPr="00F8086A">
        <w:rPr>
          <w:rFonts w:eastAsia="Times New Roman"/>
          <w:lang w:val="sr-Cyrl-RS"/>
        </w:rPr>
        <w:t xml:space="preserve">и </w:t>
      </w:r>
      <w:proofErr w:type="spellStart"/>
      <w:r w:rsidRPr="00F8086A">
        <w:rPr>
          <w:rFonts w:eastAsia="Times New Roman"/>
          <w:lang w:val="en-GB"/>
        </w:rPr>
        <w:t>износи</w:t>
      </w:r>
      <w:proofErr w:type="spellEnd"/>
      <w:r w:rsidRPr="00F8086A">
        <w:rPr>
          <w:rFonts w:eastAsia="Times New Roman"/>
          <w:lang w:val="en-GB"/>
        </w:rPr>
        <w:t xml:space="preserve"> </w:t>
      </w:r>
      <w:r w:rsidR="00BB0415" w:rsidRPr="00F8086A">
        <w:rPr>
          <w:rFonts w:eastAsia="Times New Roman"/>
          <w:b/>
          <w:lang w:val="en-GB"/>
        </w:rPr>
        <w:t>503</w:t>
      </w:r>
      <w:r w:rsidR="00BB0415" w:rsidRPr="00F8086A">
        <w:rPr>
          <w:rFonts w:eastAsia="Times New Roman"/>
          <w:b/>
          <w:lang w:val="sr-Cyrl-RS"/>
        </w:rPr>
        <w:t>.579</w:t>
      </w:r>
      <w:r w:rsidR="00BB0415" w:rsidRPr="00F8086A">
        <w:rPr>
          <w:rFonts w:eastAsia="Times New Roman"/>
          <w:b/>
          <w:lang w:val="en-GB"/>
        </w:rPr>
        <w:t>,</w:t>
      </w:r>
      <w:r w:rsidR="00BB0415" w:rsidRPr="00F8086A">
        <w:rPr>
          <w:rFonts w:eastAsia="Times New Roman"/>
          <w:b/>
          <w:lang w:val="sr-Cyrl-RS"/>
        </w:rPr>
        <w:t>6</w:t>
      </w:r>
      <w:r w:rsidR="00BB0415" w:rsidRPr="00F8086A">
        <w:rPr>
          <w:rFonts w:eastAsia="Times New Roman"/>
          <w:b/>
          <w:lang w:val="en-GB"/>
        </w:rPr>
        <w:t>8</w:t>
      </w:r>
      <w:r w:rsidR="00BB0415" w:rsidRPr="00F8086A">
        <w:rPr>
          <w:rFonts w:eastAsia="Times New Roman"/>
          <w:b/>
          <w:lang w:val="sr-Cyrl-RS"/>
        </w:rPr>
        <w:t xml:space="preserve"> </w:t>
      </w:r>
      <w:proofErr w:type="spellStart"/>
      <w:r w:rsidRPr="00F8086A">
        <w:rPr>
          <w:rFonts w:eastAsia="Times New Roman"/>
          <w:lang w:val="en-GB"/>
        </w:rPr>
        <w:t>динара</w:t>
      </w:r>
      <w:proofErr w:type="spellEnd"/>
      <w:r w:rsidRPr="00F8086A">
        <w:rPr>
          <w:rFonts w:eastAsia="Times New Roman"/>
          <w:lang w:val="sr-Cyrl-RS"/>
        </w:rPr>
        <w:t>.</w:t>
      </w:r>
      <w:r w:rsidRPr="00F8086A">
        <w:rPr>
          <w:rFonts w:eastAsia="Times New Roman"/>
          <w:lang w:val="en-GB"/>
        </w:rPr>
        <w:t xml:space="preserve"> </w:t>
      </w:r>
    </w:p>
    <w:p w14:paraId="638AFA71" w14:textId="77777777" w:rsidR="00BB0415" w:rsidRPr="009A7195" w:rsidRDefault="00BB0415" w:rsidP="00EF006E">
      <w:pPr>
        <w:rPr>
          <w:rFonts w:eastAsia="Times New Roman"/>
          <w:lang w:val="en-GB"/>
        </w:rPr>
      </w:pPr>
    </w:p>
    <w:p w14:paraId="66A59F78" w14:textId="3157F2E7" w:rsidR="00EF006E" w:rsidRDefault="00EF006E" w:rsidP="00EF006E">
      <w:pPr>
        <w:rPr>
          <w:rFonts w:eastAsia="Times New Roman"/>
        </w:rPr>
      </w:pPr>
      <w:proofErr w:type="spellStart"/>
      <w:r w:rsidRPr="009A7195">
        <w:rPr>
          <w:rFonts w:eastAsia="Times New Roman"/>
        </w:rPr>
        <w:t>Обрачун</w:t>
      </w:r>
      <w:proofErr w:type="spellEnd"/>
      <w:r w:rsidRPr="009A7195">
        <w:rPr>
          <w:rFonts w:eastAsia="Times New Roman"/>
        </w:rPr>
        <w:t xml:space="preserve"> </w:t>
      </w:r>
      <w:proofErr w:type="spellStart"/>
      <w:r w:rsidRPr="009A7195">
        <w:rPr>
          <w:rFonts w:eastAsia="Times New Roman"/>
        </w:rPr>
        <w:t>награде</w:t>
      </w:r>
      <w:proofErr w:type="spellEnd"/>
      <w:r w:rsidRPr="009A7195">
        <w:rPr>
          <w:rFonts w:eastAsia="Times New Roman"/>
        </w:rPr>
        <w:t xml:space="preserve"> </w:t>
      </w:r>
      <w:proofErr w:type="spellStart"/>
      <w:r w:rsidRPr="009A7195">
        <w:rPr>
          <w:rFonts w:eastAsia="Times New Roman"/>
        </w:rPr>
        <w:t>стечајном</w:t>
      </w:r>
      <w:proofErr w:type="spellEnd"/>
      <w:r w:rsidRPr="009A7195">
        <w:rPr>
          <w:rFonts w:eastAsia="Times New Roman"/>
        </w:rPr>
        <w:t xml:space="preserve"> </w:t>
      </w:r>
      <w:proofErr w:type="spellStart"/>
      <w:r w:rsidRPr="009A7195">
        <w:rPr>
          <w:rFonts w:eastAsia="Times New Roman"/>
        </w:rPr>
        <w:t>управнику</w:t>
      </w:r>
      <w:proofErr w:type="spellEnd"/>
      <w:r w:rsidRPr="009A7195">
        <w:rPr>
          <w:rFonts w:eastAsia="Times New Roman"/>
        </w:rPr>
        <w:t xml:space="preserve"> </w:t>
      </w:r>
      <w:proofErr w:type="spellStart"/>
      <w:r w:rsidRPr="009A7195">
        <w:rPr>
          <w:rFonts w:eastAsia="Times New Roman"/>
        </w:rPr>
        <w:t>дат</w:t>
      </w:r>
      <w:proofErr w:type="spellEnd"/>
      <w:r w:rsidRPr="009A7195">
        <w:rPr>
          <w:rFonts w:eastAsia="Times New Roman"/>
        </w:rPr>
        <w:t xml:space="preserve"> </w:t>
      </w:r>
      <w:proofErr w:type="spellStart"/>
      <w:r w:rsidRPr="009A7195">
        <w:rPr>
          <w:rFonts w:eastAsia="Times New Roman"/>
        </w:rPr>
        <w:t>је</w:t>
      </w:r>
      <w:proofErr w:type="spellEnd"/>
      <w:r w:rsidRPr="009A7195">
        <w:rPr>
          <w:rFonts w:eastAsia="Times New Roman"/>
        </w:rPr>
        <w:t xml:space="preserve"> у </w:t>
      </w:r>
      <w:proofErr w:type="spellStart"/>
      <w:r w:rsidRPr="009A7195">
        <w:rPr>
          <w:rFonts w:eastAsia="Times New Roman"/>
        </w:rPr>
        <w:t>прилогу</w:t>
      </w:r>
      <w:proofErr w:type="spellEnd"/>
      <w:r w:rsidRPr="009A7195">
        <w:rPr>
          <w:rFonts w:eastAsia="Times New Roman"/>
        </w:rPr>
        <w:t xml:space="preserve"> </w:t>
      </w:r>
      <w:proofErr w:type="spellStart"/>
      <w:r w:rsidRPr="009A7195">
        <w:rPr>
          <w:rFonts w:eastAsia="Times New Roman"/>
        </w:rPr>
        <w:t>бр</w:t>
      </w:r>
      <w:proofErr w:type="spellEnd"/>
      <w:r w:rsidRPr="009A7195">
        <w:rPr>
          <w:rFonts w:eastAsia="Times New Roman"/>
        </w:rPr>
        <w:t xml:space="preserve">. 1 </w:t>
      </w:r>
      <w:proofErr w:type="spellStart"/>
      <w:r w:rsidRPr="009A7195">
        <w:rPr>
          <w:rFonts w:eastAsia="Times New Roman"/>
        </w:rPr>
        <w:t>који</w:t>
      </w:r>
      <w:proofErr w:type="spellEnd"/>
      <w:r w:rsidRPr="009A7195">
        <w:rPr>
          <w:rFonts w:eastAsia="Times New Roman"/>
        </w:rPr>
        <w:t xml:space="preserve"> </w:t>
      </w:r>
      <w:proofErr w:type="spellStart"/>
      <w:r w:rsidRPr="009A7195">
        <w:rPr>
          <w:rFonts w:eastAsia="Times New Roman"/>
        </w:rPr>
        <w:t>је</w:t>
      </w:r>
      <w:proofErr w:type="spellEnd"/>
      <w:r w:rsidRPr="009A7195">
        <w:rPr>
          <w:rFonts w:eastAsia="Times New Roman"/>
        </w:rPr>
        <w:t xml:space="preserve"> </w:t>
      </w:r>
      <w:proofErr w:type="spellStart"/>
      <w:r w:rsidRPr="009A7195">
        <w:rPr>
          <w:rFonts w:eastAsia="Times New Roman"/>
        </w:rPr>
        <w:t>саставни</w:t>
      </w:r>
      <w:proofErr w:type="spellEnd"/>
      <w:r w:rsidRPr="009A7195">
        <w:rPr>
          <w:rFonts w:eastAsia="Times New Roman"/>
        </w:rPr>
        <w:t xml:space="preserve"> </w:t>
      </w:r>
      <w:proofErr w:type="spellStart"/>
      <w:r w:rsidRPr="009A7195">
        <w:rPr>
          <w:rFonts w:eastAsia="Times New Roman"/>
        </w:rPr>
        <w:t>део</w:t>
      </w:r>
      <w:proofErr w:type="spellEnd"/>
      <w:r w:rsidRPr="009A7195">
        <w:rPr>
          <w:rFonts w:eastAsia="Times New Roman"/>
        </w:rPr>
        <w:t xml:space="preserve"> </w:t>
      </w:r>
      <w:proofErr w:type="spellStart"/>
      <w:r w:rsidRPr="009A7195">
        <w:rPr>
          <w:rFonts w:eastAsia="Times New Roman"/>
        </w:rPr>
        <w:t>овог</w:t>
      </w:r>
      <w:proofErr w:type="spellEnd"/>
      <w:r w:rsidRPr="009A7195">
        <w:rPr>
          <w:rFonts w:eastAsia="Times New Roman"/>
        </w:rPr>
        <w:t xml:space="preserve"> </w:t>
      </w:r>
      <w:proofErr w:type="spellStart"/>
      <w:r w:rsidRPr="009A7195">
        <w:rPr>
          <w:rFonts w:eastAsia="Times New Roman"/>
        </w:rPr>
        <w:t>извештаја</w:t>
      </w:r>
      <w:proofErr w:type="spellEnd"/>
      <w:r w:rsidRPr="009A7195">
        <w:rPr>
          <w:rFonts w:eastAsia="Times New Roman"/>
        </w:rPr>
        <w:t>.</w:t>
      </w:r>
    </w:p>
    <w:p w14:paraId="4CFF8A68" w14:textId="77777777" w:rsidR="007011B0" w:rsidRPr="009A7195" w:rsidRDefault="007011B0" w:rsidP="00EF006E">
      <w:pPr>
        <w:rPr>
          <w:rFonts w:eastAsia="Times New Roman"/>
          <w:lang w:val="sr-Cyrl-RS"/>
        </w:rPr>
      </w:pPr>
    </w:p>
    <w:p w14:paraId="7AE3BF78" w14:textId="77777777" w:rsidR="00EF006E" w:rsidRPr="00966AC9" w:rsidRDefault="00EF006E" w:rsidP="00EF006E">
      <w:pPr>
        <w:keepNext/>
        <w:ind w:left="567" w:hanging="567"/>
        <w:rPr>
          <w:b/>
          <w:lang w:val="sr-Cyrl-RS"/>
        </w:rPr>
      </w:pPr>
    </w:p>
    <w:tbl>
      <w:tblPr>
        <w:tblW w:w="9060" w:type="dxa"/>
        <w:tblLook w:val="04A0" w:firstRow="1" w:lastRow="0" w:firstColumn="1" w:lastColumn="0" w:noHBand="0" w:noVBand="1"/>
      </w:tblPr>
      <w:tblGrid>
        <w:gridCol w:w="5540"/>
        <w:gridCol w:w="1760"/>
        <w:gridCol w:w="1760"/>
      </w:tblGrid>
      <w:tr w:rsidR="00EF006E" w:rsidRPr="00746DAD" w14:paraId="1F752375" w14:textId="77777777" w:rsidTr="000946DA">
        <w:trPr>
          <w:trHeight w:val="319"/>
        </w:trPr>
        <w:tc>
          <w:tcPr>
            <w:tcW w:w="5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489F" w14:textId="77777777" w:rsidR="00EF006E" w:rsidRPr="00563B17" w:rsidRDefault="00EF006E" w:rsidP="000946DA">
            <w:pPr>
              <w:rPr>
                <w:rFonts w:eastAsia="Times New Roman" w:cs="Times New Roman"/>
                <w:sz w:val="24"/>
                <w:szCs w:val="24"/>
                <w:lang w:eastAsia="en-GB"/>
              </w:rPr>
            </w:pPr>
            <w:r w:rsidRPr="00563B17">
              <w:rPr>
                <w:rFonts w:eastAsia="Times New Roman" w:cs="Times New Roman"/>
                <w:sz w:val="24"/>
                <w:szCs w:val="24"/>
                <w:lang w:eastAsia="en-GB"/>
              </w:rPr>
              <w:t>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D2FB023" w14:textId="77777777" w:rsidR="00EF006E" w:rsidRPr="00563B17" w:rsidRDefault="00EF006E" w:rsidP="000946DA">
            <w:pPr>
              <w:jc w:val="center"/>
              <w:rPr>
                <w:rFonts w:eastAsia="Times New Roman" w:cs="Times New Roman"/>
                <w:sz w:val="24"/>
                <w:szCs w:val="24"/>
                <w:lang w:eastAsia="en-GB"/>
              </w:rPr>
            </w:pPr>
            <w:proofErr w:type="spellStart"/>
            <w:r w:rsidRPr="00563B17">
              <w:rPr>
                <w:rFonts w:eastAsia="Times New Roman" w:cs="Times New Roman"/>
                <w:sz w:val="24"/>
                <w:szCs w:val="24"/>
                <w:lang w:eastAsia="en-GB"/>
              </w:rPr>
              <w:t>динари</w:t>
            </w:r>
            <w:proofErr w:type="spellEnd"/>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9850748" w14:textId="77777777" w:rsidR="00EF006E" w:rsidRPr="00563B17" w:rsidRDefault="00EF006E" w:rsidP="000946DA">
            <w:pPr>
              <w:jc w:val="center"/>
              <w:rPr>
                <w:rFonts w:eastAsia="Times New Roman" w:cs="Times New Roman"/>
                <w:sz w:val="24"/>
                <w:szCs w:val="24"/>
                <w:lang w:eastAsia="en-GB"/>
              </w:rPr>
            </w:pPr>
            <w:r w:rsidRPr="00563B17">
              <w:rPr>
                <w:rFonts w:eastAsia="Times New Roman" w:cs="Times New Roman"/>
                <w:sz w:val="24"/>
                <w:szCs w:val="24"/>
                <w:lang w:eastAsia="en-GB"/>
              </w:rPr>
              <w:t>€</w:t>
            </w:r>
          </w:p>
        </w:tc>
      </w:tr>
      <w:tr w:rsidR="00EF006E" w:rsidRPr="00746DAD" w14:paraId="3F8996ED" w14:textId="77777777" w:rsidTr="000946DA">
        <w:trPr>
          <w:trHeight w:val="642"/>
        </w:trPr>
        <w:tc>
          <w:tcPr>
            <w:tcW w:w="5540" w:type="dxa"/>
            <w:tcBorders>
              <w:top w:val="nil"/>
              <w:left w:val="single" w:sz="4" w:space="0" w:color="auto"/>
              <w:bottom w:val="single" w:sz="4" w:space="0" w:color="auto"/>
              <w:right w:val="single" w:sz="4" w:space="0" w:color="auto"/>
            </w:tcBorders>
            <w:shd w:val="clear" w:color="auto" w:fill="auto"/>
            <w:vAlign w:val="center"/>
            <w:hideMark/>
          </w:tcPr>
          <w:p w14:paraId="6BDE1239" w14:textId="77777777" w:rsidR="00EF006E" w:rsidRPr="00563B17" w:rsidRDefault="00EF006E" w:rsidP="000946DA">
            <w:pPr>
              <w:rPr>
                <w:rFonts w:eastAsia="Times New Roman" w:cs="Times New Roman"/>
                <w:bCs/>
                <w:sz w:val="24"/>
                <w:szCs w:val="24"/>
                <w:lang w:eastAsia="en-GB"/>
              </w:rPr>
            </w:pPr>
            <w:proofErr w:type="spellStart"/>
            <w:r w:rsidRPr="00563B17">
              <w:rPr>
                <w:rFonts w:eastAsia="Times New Roman" w:cs="Times New Roman"/>
                <w:bCs/>
                <w:sz w:val="24"/>
                <w:szCs w:val="24"/>
                <w:lang w:eastAsia="en-GB"/>
              </w:rPr>
              <w:t>Обрачуната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награда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по</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основу</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намирења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стечајних</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поверилаца</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416E02ED" w14:textId="28675DAD" w:rsidR="00EF006E" w:rsidRPr="00563B17" w:rsidRDefault="00355056" w:rsidP="000946DA">
            <w:pPr>
              <w:jc w:val="right"/>
              <w:rPr>
                <w:rFonts w:eastAsia="Times New Roman" w:cs="Times New Roman"/>
                <w:bCs/>
                <w:sz w:val="24"/>
                <w:szCs w:val="24"/>
                <w:lang w:eastAsia="en-GB"/>
              </w:rPr>
            </w:pPr>
            <w:r w:rsidRPr="00563B17">
              <w:rPr>
                <w:rFonts w:eastAsia="Times New Roman" w:cs="Times New Roman"/>
                <w:bCs/>
                <w:sz w:val="24"/>
                <w:szCs w:val="24"/>
                <w:lang w:val="en-GB"/>
              </w:rPr>
              <w:t>503</w:t>
            </w:r>
            <w:r w:rsidRPr="00563B17">
              <w:rPr>
                <w:rFonts w:eastAsia="Times New Roman" w:cs="Times New Roman"/>
                <w:bCs/>
                <w:sz w:val="24"/>
                <w:szCs w:val="24"/>
                <w:lang w:val="sr-Cyrl-RS"/>
              </w:rPr>
              <w:t>.579</w:t>
            </w:r>
            <w:r w:rsidRPr="00563B17">
              <w:rPr>
                <w:rFonts w:eastAsia="Times New Roman" w:cs="Times New Roman"/>
                <w:bCs/>
                <w:sz w:val="24"/>
                <w:szCs w:val="24"/>
                <w:lang w:val="en-GB"/>
              </w:rPr>
              <w:t>,</w:t>
            </w:r>
            <w:r w:rsidRPr="00563B17">
              <w:rPr>
                <w:rFonts w:eastAsia="Times New Roman" w:cs="Times New Roman"/>
                <w:bCs/>
                <w:sz w:val="24"/>
                <w:szCs w:val="24"/>
                <w:lang w:val="sr-Cyrl-RS"/>
              </w:rPr>
              <w:t>6</w:t>
            </w:r>
            <w:r w:rsidRPr="00563B17">
              <w:rPr>
                <w:rFonts w:eastAsia="Times New Roman" w:cs="Times New Roman"/>
                <w:bCs/>
                <w:sz w:val="24"/>
                <w:szCs w:val="24"/>
                <w:lang w:val="en-GB"/>
              </w:rPr>
              <w:t>8</w:t>
            </w:r>
          </w:p>
        </w:tc>
        <w:tc>
          <w:tcPr>
            <w:tcW w:w="1760" w:type="dxa"/>
            <w:tcBorders>
              <w:top w:val="nil"/>
              <w:left w:val="nil"/>
              <w:bottom w:val="single" w:sz="4" w:space="0" w:color="auto"/>
              <w:right w:val="single" w:sz="4" w:space="0" w:color="auto"/>
            </w:tcBorders>
            <w:shd w:val="clear" w:color="auto" w:fill="auto"/>
            <w:noWrap/>
            <w:vAlign w:val="center"/>
            <w:hideMark/>
          </w:tcPr>
          <w:p w14:paraId="34731F6E" w14:textId="5FB8CF5E" w:rsidR="00EF006E" w:rsidRPr="00563B17" w:rsidRDefault="00355056" w:rsidP="000946DA">
            <w:pPr>
              <w:jc w:val="right"/>
              <w:rPr>
                <w:rFonts w:eastAsia="Times New Roman" w:cs="Times New Roman"/>
                <w:bCs/>
                <w:sz w:val="24"/>
                <w:szCs w:val="24"/>
                <w:lang w:val="sr-Cyrl-RS" w:eastAsia="en-GB"/>
              </w:rPr>
            </w:pPr>
            <w:r w:rsidRPr="00563B17">
              <w:rPr>
                <w:rFonts w:eastAsia="Times New Roman" w:cs="Times New Roman"/>
                <w:bCs/>
                <w:sz w:val="24"/>
                <w:szCs w:val="24"/>
                <w:lang w:val="sr-Cyrl-RS" w:eastAsia="en-GB"/>
              </w:rPr>
              <w:t>4</w:t>
            </w:r>
            <w:r w:rsidR="00EF006E" w:rsidRPr="00563B17">
              <w:rPr>
                <w:rFonts w:eastAsia="Times New Roman" w:cs="Times New Roman"/>
                <w:bCs/>
                <w:sz w:val="24"/>
                <w:szCs w:val="24"/>
                <w:lang w:eastAsia="en-GB"/>
              </w:rPr>
              <w:t>.2</w:t>
            </w:r>
            <w:r w:rsidRPr="00563B17">
              <w:rPr>
                <w:rFonts w:eastAsia="Times New Roman" w:cs="Times New Roman"/>
                <w:bCs/>
                <w:sz w:val="24"/>
                <w:szCs w:val="24"/>
                <w:lang w:val="sr-Cyrl-RS" w:eastAsia="en-GB"/>
              </w:rPr>
              <w:t>99</w:t>
            </w:r>
            <w:r w:rsidR="00EF006E" w:rsidRPr="00563B17">
              <w:rPr>
                <w:rFonts w:eastAsia="Times New Roman" w:cs="Times New Roman"/>
                <w:bCs/>
                <w:sz w:val="24"/>
                <w:szCs w:val="24"/>
                <w:lang w:eastAsia="en-GB"/>
              </w:rPr>
              <w:t>,</w:t>
            </w:r>
            <w:r w:rsidRPr="00563B17">
              <w:rPr>
                <w:rFonts w:eastAsia="Times New Roman" w:cs="Times New Roman"/>
                <w:bCs/>
                <w:sz w:val="24"/>
                <w:szCs w:val="24"/>
                <w:lang w:val="sr-Cyrl-RS" w:eastAsia="en-GB"/>
              </w:rPr>
              <w:t>67</w:t>
            </w:r>
          </w:p>
        </w:tc>
      </w:tr>
      <w:tr w:rsidR="00EF006E" w:rsidRPr="00746DAD" w14:paraId="6E8F80D5" w14:textId="77777777" w:rsidTr="000946DA">
        <w:trPr>
          <w:trHeight w:val="642"/>
        </w:trPr>
        <w:tc>
          <w:tcPr>
            <w:tcW w:w="5540" w:type="dxa"/>
            <w:tcBorders>
              <w:top w:val="nil"/>
              <w:left w:val="single" w:sz="4" w:space="0" w:color="auto"/>
              <w:bottom w:val="single" w:sz="4" w:space="0" w:color="auto"/>
              <w:right w:val="single" w:sz="4" w:space="0" w:color="auto"/>
            </w:tcBorders>
            <w:shd w:val="clear" w:color="auto" w:fill="auto"/>
            <w:vAlign w:val="center"/>
            <w:hideMark/>
          </w:tcPr>
          <w:p w14:paraId="1C6FE561" w14:textId="6EC7B999" w:rsidR="00EF006E" w:rsidRPr="00563B17" w:rsidRDefault="00EF006E" w:rsidP="000946DA">
            <w:pPr>
              <w:rPr>
                <w:rFonts w:eastAsia="Times New Roman" w:cs="Times New Roman"/>
                <w:bCs/>
                <w:sz w:val="24"/>
                <w:szCs w:val="24"/>
                <w:lang w:val="sr-Cyrl-RS" w:eastAsia="en-GB"/>
              </w:rPr>
            </w:pPr>
            <w:proofErr w:type="spellStart"/>
            <w:r w:rsidRPr="00563B17">
              <w:rPr>
                <w:rFonts w:eastAsia="Times New Roman" w:cs="Times New Roman"/>
                <w:bCs/>
                <w:sz w:val="24"/>
                <w:szCs w:val="24"/>
                <w:lang w:eastAsia="en-GB"/>
              </w:rPr>
              <w:t>Исплаћено</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име</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награде</w:t>
            </w:r>
            <w:proofErr w:type="spellEnd"/>
            <w:r w:rsidR="00355056" w:rsidRPr="00563B17">
              <w:rPr>
                <w:rFonts w:eastAsia="Times New Roman" w:cs="Times New Roman"/>
                <w:bCs/>
                <w:sz w:val="24"/>
                <w:szCs w:val="24"/>
                <w:lang w:val="sr-Cyrl-RS" w:eastAsia="en-GB"/>
              </w:rPr>
              <w:t xml:space="preserve"> стечајном управнику до</w:t>
            </w:r>
            <w:r w:rsidRPr="00563B17">
              <w:rPr>
                <w:rFonts w:eastAsia="Times New Roman" w:cs="Times New Roman"/>
                <w:bCs/>
                <w:sz w:val="24"/>
                <w:szCs w:val="24"/>
                <w:lang w:eastAsia="en-GB"/>
              </w:rPr>
              <w:t xml:space="preserve"> 30.04.202</w:t>
            </w:r>
            <w:r w:rsidR="00355056" w:rsidRPr="00563B17">
              <w:rPr>
                <w:rFonts w:eastAsia="Times New Roman" w:cs="Times New Roman"/>
                <w:bCs/>
                <w:sz w:val="24"/>
                <w:szCs w:val="24"/>
                <w:lang w:val="sr-Cyrl-RS" w:eastAsia="en-GB"/>
              </w:rPr>
              <w:t>4</w:t>
            </w:r>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године</w:t>
            </w:r>
            <w:proofErr w:type="spellEnd"/>
            <w:r w:rsidRPr="00563B17">
              <w:rPr>
                <w:rFonts w:eastAsia="Times New Roman" w:cs="Times New Roman"/>
                <w:bCs/>
                <w:sz w:val="24"/>
                <w:szCs w:val="24"/>
                <w:lang w:val="sr-Cyrl-RS" w:eastAsia="en-GB"/>
              </w:rPr>
              <w:t xml:space="preserve"> (300.000,00 + 672.818,75)</w:t>
            </w:r>
          </w:p>
        </w:tc>
        <w:tc>
          <w:tcPr>
            <w:tcW w:w="1760" w:type="dxa"/>
            <w:tcBorders>
              <w:top w:val="nil"/>
              <w:left w:val="nil"/>
              <w:bottom w:val="single" w:sz="4" w:space="0" w:color="auto"/>
              <w:right w:val="single" w:sz="4" w:space="0" w:color="auto"/>
            </w:tcBorders>
            <w:shd w:val="clear" w:color="auto" w:fill="auto"/>
            <w:vAlign w:val="center"/>
            <w:hideMark/>
          </w:tcPr>
          <w:p w14:paraId="0BBF8791" w14:textId="1FF06620" w:rsidR="00EF006E" w:rsidRPr="00563B17" w:rsidRDefault="00563B17" w:rsidP="000946DA">
            <w:pPr>
              <w:jc w:val="right"/>
              <w:rPr>
                <w:rFonts w:eastAsia="Times New Roman" w:cs="Times New Roman"/>
                <w:bCs/>
                <w:sz w:val="24"/>
                <w:szCs w:val="24"/>
                <w:lang w:val="sr-Cyrl-RS" w:eastAsia="en-GB"/>
              </w:rPr>
            </w:pPr>
            <w:r w:rsidRPr="00563B17">
              <w:rPr>
                <w:rFonts w:eastAsia="Times New Roman" w:cs="Times New Roman"/>
                <w:bCs/>
                <w:sz w:val="24"/>
                <w:szCs w:val="24"/>
                <w:lang w:val="sr-Cyrl-RS" w:eastAsia="en-GB"/>
              </w:rPr>
              <w:t>503.725,28</w:t>
            </w:r>
          </w:p>
        </w:tc>
        <w:tc>
          <w:tcPr>
            <w:tcW w:w="1760" w:type="dxa"/>
            <w:vMerge w:val="restart"/>
            <w:tcBorders>
              <w:top w:val="nil"/>
              <w:left w:val="single" w:sz="4" w:space="0" w:color="auto"/>
              <w:bottom w:val="nil"/>
              <w:right w:val="single" w:sz="4" w:space="0" w:color="auto"/>
            </w:tcBorders>
            <w:shd w:val="clear" w:color="auto" w:fill="auto"/>
            <w:vAlign w:val="center"/>
            <w:hideMark/>
          </w:tcPr>
          <w:p w14:paraId="4DC08A89" w14:textId="77777777" w:rsidR="00EF006E" w:rsidRPr="00563B17" w:rsidRDefault="00EF006E" w:rsidP="000946DA">
            <w:pPr>
              <w:jc w:val="center"/>
              <w:rPr>
                <w:rFonts w:eastAsia="Times New Roman" w:cs="Times New Roman"/>
                <w:bCs/>
                <w:sz w:val="24"/>
                <w:szCs w:val="24"/>
                <w:lang w:eastAsia="en-GB"/>
              </w:rPr>
            </w:pPr>
            <w:r w:rsidRPr="00563B17">
              <w:rPr>
                <w:rFonts w:eastAsia="Times New Roman" w:cs="Times New Roman"/>
                <w:bCs/>
                <w:sz w:val="24"/>
                <w:szCs w:val="24"/>
                <w:lang w:eastAsia="en-GB"/>
              </w:rPr>
              <w:t> </w:t>
            </w:r>
          </w:p>
        </w:tc>
      </w:tr>
      <w:tr w:rsidR="00EF006E" w:rsidRPr="00746DAD" w14:paraId="7BF9CE4B" w14:textId="77777777" w:rsidTr="000946DA">
        <w:trPr>
          <w:trHeight w:val="642"/>
        </w:trPr>
        <w:tc>
          <w:tcPr>
            <w:tcW w:w="5540" w:type="dxa"/>
            <w:tcBorders>
              <w:top w:val="nil"/>
              <w:left w:val="single" w:sz="4" w:space="0" w:color="auto"/>
              <w:bottom w:val="single" w:sz="4" w:space="0" w:color="auto"/>
              <w:right w:val="single" w:sz="4" w:space="0" w:color="auto"/>
            </w:tcBorders>
            <w:shd w:val="clear" w:color="auto" w:fill="auto"/>
            <w:vAlign w:val="center"/>
            <w:hideMark/>
          </w:tcPr>
          <w:p w14:paraId="124E6E22" w14:textId="77777777" w:rsidR="00EF006E" w:rsidRPr="00563B17" w:rsidRDefault="00EF006E" w:rsidP="000946DA">
            <w:pPr>
              <w:rPr>
                <w:rFonts w:eastAsia="Times New Roman" w:cs="Times New Roman"/>
                <w:bCs/>
                <w:sz w:val="24"/>
                <w:szCs w:val="24"/>
                <w:lang w:eastAsia="en-GB"/>
              </w:rPr>
            </w:pPr>
            <w:proofErr w:type="spellStart"/>
            <w:r w:rsidRPr="00563B17">
              <w:rPr>
                <w:rFonts w:eastAsia="Times New Roman" w:cs="Times New Roman"/>
                <w:bCs/>
                <w:sz w:val="24"/>
                <w:szCs w:val="24"/>
                <w:lang w:eastAsia="en-GB"/>
              </w:rPr>
              <w:t>Преостали</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износ</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награде</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по</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основу</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намирења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стечајних</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поверилаца</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65E3C07A" w14:textId="1C4FCCCA" w:rsidR="00EF006E" w:rsidRPr="00563B17" w:rsidRDefault="00563B17" w:rsidP="00563B17">
            <w:pPr>
              <w:rPr>
                <w:rFonts w:eastAsia="Times New Roman" w:cs="Times New Roman"/>
                <w:bCs/>
                <w:sz w:val="24"/>
                <w:szCs w:val="24"/>
                <w:lang w:eastAsia="en-GB"/>
              </w:rPr>
            </w:pPr>
            <w:r w:rsidRPr="00563B17">
              <w:rPr>
                <w:rFonts w:eastAsia="Times New Roman" w:cs="Times New Roman"/>
                <w:bCs/>
                <w:sz w:val="24"/>
                <w:szCs w:val="24"/>
                <w:lang w:val="sr-Cyrl-RS" w:eastAsia="en-GB"/>
              </w:rPr>
              <w:t xml:space="preserve">             </w:t>
            </w:r>
            <w:r w:rsidRPr="00563B17">
              <w:rPr>
                <w:rFonts w:eastAsia="Times New Roman" w:cs="Times New Roman"/>
                <w:bCs/>
                <w:color w:val="FF0000"/>
                <w:sz w:val="24"/>
                <w:szCs w:val="24"/>
                <w:lang w:val="sr-Cyrl-RS" w:eastAsia="en-GB"/>
              </w:rPr>
              <w:t>-145</w:t>
            </w:r>
            <w:r w:rsidR="00EF006E" w:rsidRPr="00563B17">
              <w:rPr>
                <w:rFonts w:eastAsia="Times New Roman" w:cs="Times New Roman"/>
                <w:bCs/>
                <w:color w:val="FF0000"/>
                <w:sz w:val="24"/>
                <w:szCs w:val="24"/>
                <w:lang w:eastAsia="en-GB"/>
              </w:rPr>
              <w:t>,</w:t>
            </w:r>
            <w:r w:rsidRPr="00563B17">
              <w:rPr>
                <w:rFonts w:eastAsia="Times New Roman" w:cs="Times New Roman"/>
                <w:bCs/>
                <w:color w:val="FF0000"/>
                <w:sz w:val="24"/>
                <w:szCs w:val="24"/>
                <w:lang w:val="sr-Cyrl-RS" w:eastAsia="en-GB"/>
              </w:rPr>
              <w:t>60</w:t>
            </w:r>
          </w:p>
        </w:tc>
        <w:tc>
          <w:tcPr>
            <w:tcW w:w="1760" w:type="dxa"/>
            <w:vMerge/>
            <w:tcBorders>
              <w:top w:val="nil"/>
              <w:left w:val="single" w:sz="4" w:space="0" w:color="auto"/>
              <w:bottom w:val="nil"/>
              <w:right w:val="single" w:sz="4" w:space="0" w:color="auto"/>
            </w:tcBorders>
            <w:shd w:val="clear" w:color="auto" w:fill="auto"/>
            <w:vAlign w:val="center"/>
            <w:hideMark/>
          </w:tcPr>
          <w:p w14:paraId="6D5BF603" w14:textId="77777777" w:rsidR="00EF006E" w:rsidRPr="00563B17" w:rsidRDefault="00EF006E" w:rsidP="000946DA">
            <w:pPr>
              <w:rPr>
                <w:rFonts w:eastAsia="Times New Roman" w:cs="Times New Roman"/>
                <w:bCs/>
                <w:sz w:val="24"/>
                <w:szCs w:val="24"/>
                <w:lang w:eastAsia="en-GB"/>
              </w:rPr>
            </w:pPr>
          </w:p>
        </w:tc>
      </w:tr>
      <w:tr w:rsidR="00EF006E" w:rsidRPr="00746DAD" w14:paraId="19CE6D6A" w14:textId="77777777" w:rsidTr="000946DA">
        <w:trPr>
          <w:trHeight w:val="642"/>
        </w:trPr>
        <w:tc>
          <w:tcPr>
            <w:tcW w:w="5540" w:type="dxa"/>
            <w:tcBorders>
              <w:top w:val="nil"/>
              <w:left w:val="single" w:sz="4" w:space="0" w:color="auto"/>
              <w:bottom w:val="single" w:sz="4" w:space="0" w:color="auto"/>
              <w:right w:val="single" w:sz="4" w:space="0" w:color="auto"/>
            </w:tcBorders>
            <w:shd w:val="clear" w:color="auto" w:fill="auto"/>
            <w:vAlign w:val="center"/>
            <w:hideMark/>
          </w:tcPr>
          <w:p w14:paraId="396C012B" w14:textId="77777777" w:rsidR="00EF006E" w:rsidRPr="00563B17" w:rsidRDefault="00EF006E" w:rsidP="000946DA">
            <w:pPr>
              <w:rPr>
                <w:rFonts w:eastAsia="Times New Roman" w:cs="Times New Roman"/>
                <w:bCs/>
                <w:sz w:val="24"/>
                <w:szCs w:val="24"/>
                <w:lang w:eastAsia="en-GB"/>
              </w:rPr>
            </w:pPr>
            <w:proofErr w:type="spellStart"/>
            <w:r w:rsidRPr="00563B17">
              <w:rPr>
                <w:rFonts w:eastAsia="Times New Roman" w:cs="Times New Roman"/>
                <w:bCs/>
                <w:sz w:val="24"/>
                <w:szCs w:val="24"/>
                <w:lang w:eastAsia="en-GB"/>
              </w:rPr>
              <w:t>Обрачуната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награда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по</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основу</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намирења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разлучних</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поверилаца</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7F759413" w14:textId="2B21838A" w:rsidR="00EF006E" w:rsidRPr="00563B17" w:rsidRDefault="00563B17" w:rsidP="000946DA">
            <w:pPr>
              <w:jc w:val="right"/>
              <w:rPr>
                <w:rFonts w:eastAsia="Times New Roman" w:cs="Times New Roman"/>
                <w:bCs/>
                <w:sz w:val="24"/>
                <w:szCs w:val="24"/>
                <w:lang w:val="sr-Cyrl-RS" w:eastAsia="en-GB"/>
              </w:rPr>
            </w:pPr>
            <w:r w:rsidRPr="00563B17">
              <w:rPr>
                <w:rFonts w:eastAsia="Times New Roman" w:cs="Times New Roman"/>
                <w:bCs/>
                <w:sz w:val="24"/>
                <w:szCs w:val="24"/>
                <w:lang w:val="sr-Cyrl-RS" w:eastAsia="en-GB"/>
              </w:rPr>
              <w:t>0,00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CBEABB7" w14:textId="71CD513A" w:rsidR="00EF006E" w:rsidRPr="00563B17" w:rsidRDefault="00563B17" w:rsidP="000946DA">
            <w:pPr>
              <w:jc w:val="right"/>
              <w:rPr>
                <w:rFonts w:eastAsia="Times New Roman" w:cs="Times New Roman"/>
                <w:bCs/>
                <w:sz w:val="24"/>
                <w:szCs w:val="24"/>
                <w:lang w:val="sr-Cyrl-RS" w:eastAsia="en-GB"/>
              </w:rPr>
            </w:pPr>
            <w:r w:rsidRPr="00563B17">
              <w:rPr>
                <w:rFonts w:eastAsia="Times New Roman" w:cs="Times New Roman"/>
                <w:bCs/>
                <w:sz w:val="24"/>
                <w:szCs w:val="24"/>
                <w:lang w:val="sr-Cyrl-RS" w:eastAsia="en-GB"/>
              </w:rPr>
              <w:t>0,00</w:t>
            </w:r>
          </w:p>
        </w:tc>
      </w:tr>
      <w:tr w:rsidR="00EF006E" w:rsidRPr="00746DAD" w14:paraId="0BB3E080" w14:textId="77777777" w:rsidTr="000946DA">
        <w:trPr>
          <w:trHeight w:val="319"/>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1F483E7F" w14:textId="77777777" w:rsidR="00EF006E" w:rsidRPr="00563B17" w:rsidRDefault="00EF006E" w:rsidP="000946DA">
            <w:pPr>
              <w:rPr>
                <w:rFonts w:eastAsia="Times New Roman" w:cs="Times New Roman"/>
                <w:bCs/>
                <w:sz w:val="24"/>
                <w:szCs w:val="24"/>
                <w:lang w:eastAsia="en-GB"/>
              </w:rPr>
            </w:pPr>
            <w:proofErr w:type="spellStart"/>
            <w:r w:rsidRPr="00563B17">
              <w:rPr>
                <w:rFonts w:eastAsia="Times New Roman" w:cs="Times New Roman"/>
                <w:bCs/>
                <w:sz w:val="24"/>
                <w:szCs w:val="24"/>
                <w:lang w:eastAsia="en-GB"/>
              </w:rPr>
              <w:t>Укупна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обрачуната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награда</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стечајног</w:t>
            </w:r>
            <w:proofErr w:type="spellEnd"/>
            <w:r w:rsidRPr="00563B17">
              <w:rPr>
                <w:rFonts w:eastAsia="Times New Roman" w:cs="Times New Roman"/>
                <w:bCs/>
                <w:sz w:val="24"/>
                <w:szCs w:val="24"/>
                <w:lang w:eastAsia="en-GB"/>
              </w:rPr>
              <w:t xml:space="preserve"> </w:t>
            </w:r>
            <w:proofErr w:type="spellStart"/>
            <w:r w:rsidRPr="00563B17">
              <w:rPr>
                <w:rFonts w:eastAsia="Times New Roman" w:cs="Times New Roman"/>
                <w:bCs/>
                <w:sz w:val="24"/>
                <w:szCs w:val="24"/>
                <w:lang w:eastAsia="en-GB"/>
              </w:rPr>
              <w:t>управника</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14:paraId="31925073" w14:textId="65EF47C9" w:rsidR="00EF006E" w:rsidRPr="00563B17" w:rsidRDefault="00563B17" w:rsidP="000946DA">
            <w:pPr>
              <w:jc w:val="right"/>
              <w:rPr>
                <w:rFonts w:eastAsia="Times New Roman" w:cs="Times New Roman"/>
                <w:bCs/>
                <w:sz w:val="24"/>
                <w:szCs w:val="24"/>
                <w:lang w:eastAsia="en-GB"/>
              </w:rPr>
            </w:pPr>
            <w:r w:rsidRPr="00563B17">
              <w:rPr>
                <w:rFonts w:eastAsia="Times New Roman" w:cs="Times New Roman"/>
                <w:bCs/>
                <w:sz w:val="24"/>
                <w:szCs w:val="24"/>
                <w:lang w:val="en-GB"/>
              </w:rPr>
              <w:t>503</w:t>
            </w:r>
            <w:r w:rsidRPr="00563B17">
              <w:rPr>
                <w:rFonts w:eastAsia="Times New Roman" w:cs="Times New Roman"/>
                <w:bCs/>
                <w:sz w:val="24"/>
                <w:szCs w:val="24"/>
                <w:lang w:val="sr-Cyrl-RS"/>
              </w:rPr>
              <w:t>.579</w:t>
            </w:r>
            <w:r w:rsidRPr="00563B17">
              <w:rPr>
                <w:rFonts w:eastAsia="Times New Roman" w:cs="Times New Roman"/>
                <w:bCs/>
                <w:sz w:val="24"/>
                <w:szCs w:val="24"/>
                <w:lang w:val="en-GB"/>
              </w:rPr>
              <w:t>,</w:t>
            </w:r>
            <w:r w:rsidRPr="00563B17">
              <w:rPr>
                <w:rFonts w:eastAsia="Times New Roman" w:cs="Times New Roman"/>
                <w:bCs/>
                <w:sz w:val="24"/>
                <w:szCs w:val="24"/>
                <w:lang w:val="sr-Cyrl-RS"/>
              </w:rPr>
              <w:t>6</w:t>
            </w:r>
            <w:r w:rsidRPr="00563B17">
              <w:rPr>
                <w:rFonts w:eastAsia="Times New Roman" w:cs="Times New Roman"/>
                <w:bCs/>
                <w:sz w:val="24"/>
                <w:szCs w:val="24"/>
                <w:lang w:val="en-GB"/>
              </w:rPr>
              <w:t>8</w:t>
            </w:r>
          </w:p>
        </w:tc>
        <w:tc>
          <w:tcPr>
            <w:tcW w:w="1760" w:type="dxa"/>
            <w:tcBorders>
              <w:top w:val="nil"/>
              <w:left w:val="nil"/>
              <w:bottom w:val="single" w:sz="4" w:space="0" w:color="auto"/>
              <w:right w:val="single" w:sz="4" w:space="0" w:color="auto"/>
            </w:tcBorders>
            <w:shd w:val="clear" w:color="auto" w:fill="auto"/>
            <w:noWrap/>
            <w:vAlign w:val="bottom"/>
            <w:hideMark/>
          </w:tcPr>
          <w:p w14:paraId="55251C19" w14:textId="671ED817" w:rsidR="00EF006E" w:rsidRPr="00563B17" w:rsidRDefault="00563B17" w:rsidP="000946DA">
            <w:pPr>
              <w:jc w:val="right"/>
              <w:rPr>
                <w:rFonts w:eastAsia="Times New Roman" w:cs="Times New Roman"/>
                <w:bCs/>
                <w:sz w:val="24"/>
                <w:szCs w:val="24"/>
                <w:lang w:val="sr-Cyrl-RS" w:eastAsia="en-GB"/>
              </w:rPr>
            </w:pPr>
            <w:r>
              <w:rPr>
                <w:rFonts w:eastAsia="Times New Roman" w:cs="Times New Roman"/>
                <w:bCs/>
                <w:sz w:val="24"/>
                <w:szCs w:val="24"/>
                <w:lang w:val="sr-Cyrl-RS" w:eastAsia="en-GB"/>
              </w:rPr>
              <w:t>4</w:t>
            </w:r>
            <w:r w:rsidR="00EF006E" w:rsidRPr="00563B17">
              <w:rPr>
                <w:rFonts w:eastAsia="Times New Roman" w:cs="Times New Roman"/>
                <w:bCs/>
                <w:sz w:val="24"/>
                <w:szCs w:val="24"/>
                <w:lang w:eastAsia="en-GB"/>
              </w:rPr>
              <w:t>.</w:t>
            </w:r>
            <w:r>
              <w:rPr>
                <w:rFonts w:eastAsia="Times New Roman" w:cs="Times New Roman"/>
                <w:bCs/>
                <w:sz w:val="24"/>
                <w:szCs w:val="24"/>
                <w:lang w:val="sr-Cyrl-RS" w:eastAsia="en-GB"/>
              </w:rPr>
              <w:t>299</w:t>
            </w:r>
            <w:r w:rsidR="00EF006E" w:rsidRPr="00563B17">
              <w:rPr>
                <w:rFonts w:eastAsia="Times New Roman" w:cs="Times New Roman"/>
                <w:bCs/>
                <w:sz w:val="24"/>
                <w:szCs w:val="24"/>
                <w:lang w:eastAsia="en-GB"/>
              </w:rPr>
              <w:t>,</w:t>
            </w:r>
            <w:r>
              <w:rPr>
                <w:rFonts w:eastAsia="Times New Roman" w:cs="Times New Roman"/>
                <w:bCs/>
                <w:sz w:val="24"/>
                <w:szCs w:val="24"/>
                <w:lang w:val="sr-Cyrl-RS" w:eastAsia="en-GB"/>
              </w:rPr>
              <w:t>67</w:t>
            </w:r>
          </w:p>
        </w:tc>
      </w:tr>
      <w:tr w:rsidR="00EF006E" w:rsidRPr="00746DAD" w14:paraId="3D089F29" w14:textId="77777777" w:rsidTr="000946DA">
        <w:trPr>
          <w:trHeight w:val="319"/>
        </w:trPr>
        <w:tc>
          <w:tcPr>
            <w:tcW w:w="5540"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0EB833D1" w14:textId="748A5379" w:rsidR="00EF006E" w:rsidRPr="0042407C" w:rsidRDefault="00EF006E" w:rsidP="000946DA">
            <w:pPr>
              <w:rPr>
                <w:rFonts w:eastAsia="Times New Roman" w:cs="Times New Roman"/>
                <w:b/>
                <w:bCs/>
                <w:sz w:val="24"/>
                <w:szCs w:val="24"/>
                <w:lang w:val="sr-Cyrl-RS" w:eastAsia="en-GB"/>
              </w:rPr>
            </w:pPr>
            <w:proofErr w:type="spellStart"/>
            <w:r w:rsidRPr="00563B17">
              <w:rPr>
                <w:rFonts w:eastAsia="Times New Roman" w:cs="Times New Roman"/>
                <w:b/>
                <w:bCs/>
                <w:sz w:val="24"/>
                <w:szCs w:val="24"/>
                <w:lang w:eastAsia="en-GB"/>
              </w:rPr>
              <w:t>Преостали</w:t>
            </w:r>
            <w:proofErr w:type="spellEnd"/>
            <w:r w:rsidRPr="00563B17">
              <w:rPr>
                <w:rFonts w:eastAsia="Times New Roman" w:cs="Times New Roman"/>
                <w:b/>
                <w:bCs/>
                <w:sz w:val="24"/>
                <w:szCs w:val="24"/>
                <w:lang w:eastAsia="en-GB"/>
              </w:rPr>
              <w:t xml:space="preserve"> </w:t>
            </w:r>
            <w:proofErr w:type="spellStart"/>
            <w:r w:rsidRPr="00563B17">
              <w:rPr>
                <w:rFonts w:eastAsia="Times New Roman" w:cs="Times New Roman"/>
                <w:b/>
                <w:bCs/>
                <w:sz w:val="24"/>
                <w:szCs w:val="24"/>
                <w:lang w:eastAsia="en-GB"/>
              </w:rPr>
              <w:t>износ</w:t>
            </w:r>
            <w:proofErr w:type="spellEnd"/>
            <w:r w:rsidRPr="00563B17">
              <w:rPr>
                <w:rFonts w:eastAsia="Times New Roman" w:cs="Times New Roman"/>
                <w:b/>
                <w:bCs/>
                <w:sz w:val="24"/>
                <w:szCs w:val="24"/>
                <w:lang w:eastAsia="en-GB"/>
              </w:rPr>
              <w:t xml:space="preserve"> </w:t>
            </w:r>
            <w:proofErr w:type="spellStart"/>
            <w:r w:rsidRPr="00563B17">
              <w:rPr>
                <w:rFonts w:eastAsia="Times New Roman" w:cs="Times New Roman"/>
                <w:b/>
                <w:bCs/>
                <w:sz w:val="24"/>
                <w:szCs w:val="24"/>
                <w:lang w:eastAsia="en-GB"/>
              </w:rPr>
              <w:t>за</w:t>
            </w:r>
            <w:proofErr w:type="spellEnd"/>
            <w:r w:rsidRPr="00563B17">
              <w:rPr>
                <w:rFonts w:eastAsia="Times New Roman" w:cs="Times New Roman"/>
                <w:b/>
                <w:bCs/>
                <w:sz w:val="24"/>
                <w:szCs w:val="24"/>
                <w:lang w:eastAsia="en-GB"/>
              </w:rPr>
              <w:t xml:space="preserve"> </w:t>
            </w:r>
            <w:proofErr w:type="spellStart"/>
            <w:r w:rsidRPr="00563B17">
              <w:rPr>
                <w:rFonts w:eastAsia="Times New Roman" w:cs="Times New Roman"/>
                <w:b/>
                <w:bCs/>
                <w:sz w:val="24"/>
                <w:szCs w:val="24"/>
                <w:lang w:eastAsia="en-GB"/>
              </w:rPr>
              <w:t>исплату</w:t>
            </w:r>
            <w:proofErr w:type="spellEnd"/>
            <w:r w:rsidRPr="00563B17">
              <w:rPr>
                <w:rFonts w:eastAsia="Times New Roman" w:cs="Times New Roman"/>
                <w:b/>
                <w:bCs/>
                <w:sz w:val="24"/>
                <w:szCs w:val="24"/>
                <w:lang w:eastAsia="en-GB"/>
              </w:rPr>
              <w:t xml:space="preserve"> </w:t>
            </w:r>
            <w:proofErr w:type="spellStart"/>
            <w:r w:rsidRPr="00563B17">
              <w:rPr>
                <w:rFonts w:eastAsia="Times New Roman" w:cs="Times New Roman"/>
                <w:b/>
                <w:bCs/>
                <w:sz w:val="24"/>
                <w:szCs w:val="24"/>
                <w:lang w:eastAsia="en-GB"/>
              </w:rPr>
              <w:t>стечајном</w:t>
            </w:r>
            <w:proofErr w:type="spellEnd"/>
            <w:r w:rsidRPr="00563B17">
              <w:rPr>
                <w:rFonts w:eastAsia="Times New Roman" w:cs="Times New Roman"/>
                <w:b/>
                <w:bCs/>
                <w:sz w:val="24"/>
                <w:szCs w:val="24"/>
                <w:lang w:eastAsia="en-GB"/>
              </w:rPr>
              <w:t xml:space="preserve"> </w:t>
            </w:r>
            <w:proofErr w:type="spellStart"/>
            <w:r w:rsidRPr="00563B17">
              <w:rPr>
                <w:rFonts w:eastAsia="Times New Roman" w:cs="Times New Roman"/>
                <w:b/>
                <w:bCs/>
                <w:sz w:val="24"/>
                <w:szCs w:val="24"/>
                <w:lang w:eastAsia="en-GB"/>
              </w:rPr>
              <w:t>управнику</w:t>
            </w:r>
            <w:proofErr w:type="spellEnd"/>
            <w:r w:rsidR="0042407C">
              <w:rPr>
                <w:rFonts w:eastAsia="Times New Roman" w:cs="Times New Roman"/>
                <w:b/>
                <w:bCs/>
                <w:sz w:val="24"/>
                <w:szCs w:val="24"/>
                <w:lang w:val="sr-Cyrl-RS" w:eastAsia="en-GB"/>
              </w:rPr>
              <w:t xml:space="preserve"> ( Више исплаћен износ )</w:t>
            </w:r>
          </w:p>
        </w:tc>
        <w:tc>
          <w:tcPr>
            <w:tcW w:w="1760" w:type="dxa"/>
            <w:tcBorders>
              <w:top w:val="single" w:sz="4" w:space="0" w:color="auto"/>
              <w:left w:val="nil"/>
              <w:bottom w:val="single" w:sz="4" w:space="0" w:color="auto"/>
              <w:right w:val="single" w:sz="4" w:space="0" w:color="auto"/>
            </w:tcBorders>
            <w:shd w:val="clear" w:color="auto" w:fill="D9E2F3"/>
            <w:noWrap/>
            <w:vAlign w:val="bottom"/>
            <w:hideMark/>
          </w:tcPr>
          <w:p w14:paraId="4BA89DEF" w14:textId="310A2B14" w:rsidR="00EF006E" w:rsidRPr="00563B17" w:rsidRDefault="00563B17" w:rsidP="000946DA">
            <w:pPr>
              <w:jc w:val="right"/>
              <w:rPr>
                <w:rFonts w:eastAsia="Times New Roman" w:cs="Times New Roman"/>
                <w:b/>
                <w:bCs/>
                <w:sz w:val="24"/>
                <w:szCs w:val="24"/>
                <w:lang w:val="sr-Cyrl-RS" w:eastAsia="en-GB"/>
              </w:rPr>
            </w:pPr>
            <w:r w:rsidRPr="00563B17">
              <w:rPr>
                <w:rFonts w:eastAsia="Times New Roman" w:cs="Times New Roman"/>
                <w:b/>
                <w:bCs/>
                <w:color w:val="FF0000"/>
                <w:sz w:val="24"/>
                <w:szCs w:val="24"/>
                <w:lang w:val="sr-Cyrl-RS" w:eastAsia="en-GB"/>
              </w:rPr>
              <w:t>-145,60</w:t>
            </w:r>
          </w:p>
        </w:tc>
        <w:tc>
          <w:tcPr>
            <w:tcW w:w="1760" w:type="dxa"/>
            <w:tcBorders>
              <w:top w:val="nil"/>
              <w:left w:val="nil"/>
              <w:bottom w:val="single" w:sz="4" w:space="0" w:color="auto"/>
              <w:right w:val="single" w:sz="4" w:space="0" w:color="auto"/>
            </w:tcBorders>
            <w:shd w:val="clear" w:color="auto" w:fill="auto"/>
            <w:vAlign w:val="center"/>
            <w:hideMark/>
          </w:tcPr>
          <w:p w14:paraId="1EBFBED4" w14:textId="77777777" w:rsidR="00EF006E" w:rsidRPr="00563B17" w:rsidRDefault="00EF006E" w:rsidP="000946DA">
            <w:pPr>
              <w:rPr>
                <w:rFonts w:eastAsia="Times New Roman" w:cs="Times New Roman"/>
                <w:b/>
                <w:bCs/>
                <w:sz w:val="24"/>
                <w:szCs w:val="24"/>
                <w:lang w:eastAsia="en-GB"/>
              </w:rPr>
            </w:pPr>
            <w:r w:rsidRPr="00563B17">
              <w:rPr>
                <w:rFonts w:eastAsia="Times New Roman" w:cs="Times New Roman"/>
                <w:b/>
                <w:bCs/>
                <w:sz w:val="24"/>
                <w:szCs w:val="24"/>
                <w:lang w:eastAsia="en-GB"/>
              </w:rPr>
              <w:t> </w:t>
            </w:r>
          </w:p>
        </w:tc>
      </w:tr>
    </w:tbl>
    <w:p w14:paraId="783235C3" w14:textId="77777777" w:rsidR="00927DC0" w:rsidRDefault="00927DC0" w:rsidP="00392DAD">
      <w:pPr>
        <w:keepNext/>
        <w:rPr>
          <w:bCs/>
          <w:lang w:val="sr-Cyrl-RS"/>
        </w:rPr>
      </w:pPr>
    </w:p>
    <w:p w14:paraId="117AFCB9" w14:textId="77777777" w:rsidR="00927DC0" w:rsidRDefault="00927DC0" w:rsidP="00392DAD">
      <w:pPr>
        <w:keepNext/>
        <w:rPr>
          <w:bCs/>
          <w:lang w:val="sr-Cyrl-RS"/>
        </w:rPr>
      </w:pPr>
    </w:p>
    <w:p w14:paraId="79B93836" w14:textId="4F37245E" w:rsidR="0042407C" w:rsidRDefault="0042407C" w:rsidP="00392DAD">
      <w:pPr>
        <w:keepNext/>
        <w:rPr>
          <w:bCs/>
          <w:lang w:val="sr-Cyrl-RS"/>
        </w:rPr>
      </w:pPr>
      <w:r>
        <w:rPr>
          <w:bCs/>
          <w:lang w:val="sr-Cyrl-RS"/>
        </w:rPr>
        <w:t>Износ од 145,60 динара представља износ више исплаћене награде стечајном управнику, обрачунате по курсу који је важио на дан 30.04.2024.године, на који је рађен обрачун за потребе израде завршног рачуна, када је курс износио 117, 1205 динара.</w:t>
      </w:r>
    </w:p>
    <w:p w14:paraId="41A2537C" w14:textId="19B72B7D" w:rsidR="0042407C" w:rsidRDefault="0042407C" w:rsidP="00392DAD">
      <w:pPr>
        <w:keepNext/>
        <w:rPr>
          <w:bCs/>
          <w:lang w:val="sr-Cyrl-RS"/>
        </w:rPr>
      </w:pPr>
      <w:r>
        <w:rPr>
          <w:bCs/>
          <w:lang w:val="sr-Cyrl-RS"/>
        </w:rPr>
        <w:t xml:space="preserve">Курс који је </w:t>
      </w:r>
      <w:r w:rsidR="003440D1">
        <w:rPr>
          <w:bCs/>
          <w:lang w:val="sr-Cyrl-RS"/>
        </w:rPr>
        <w:t xml:space="preserve">коришћен приликом израде нацрта решења за главну деобу, на дан 01.12.2023.године, износио је </w:t>
      </w:r>
      <w:r w:rsidR="00927DC0">
        <w:rPr>
          <w:bCs/>
          <w:lang w:val="sr-Cyrl-RS"/>
        </w:rPr>
        <w:t>117,1933 динара</w:t>
      </w:r>
    </w:p>
    <w:p w14:paraId="2A557070" w14:textId="77777777" w:rsidR="0042407C" w:rsidRDefault="0042407C" w:rsidP="00392DAD">
      <w:pPr>
        <w:keepNext/>
        <w:rPr>
          <w:bCs/>
          <w:lang w:val="sr-Cyrl-RS"/>
        </w:rPr>
      </w:pPr>
    </w:p>
    <w:p w14:paraId="7895327E" w14:textId="77777777" w:rsidR="00392DAD" w:rsidRDefault="00392DAD" w:rsidP="00392DAD">
      <w:pPr>
        <w:keepNext/>
        <w:rPr>
          <w:b/>
          <w:lang w:val="sr-Cyrl-RS"/>
        </w:rPr>
      </w:pPr>
    </w:p>
    <w:p w14:paraId="2CD13C22" w14:textId="0AF51E39" w:rsidR="00EF006E" w:rsidRPr="005611B5" w:rsidRDefault="00EF006E" w:rsidP="00392DAD">
      <w:pPr>
        <w:keepNext/>
        <w:rPr>
          <w:b/>
        </w:rPr>
      </w:pPr>
      <w:r w:rsidRPr="005611B5">
        <w:rPr>
          <w:b/>
        </w:rPr>
        <w:t>РЕКАПИТУЛАЦИЈА</w:t>
      </w:r>
    </w:p>
    <w:p w14:paraId="07D71273" w14:textId="77777777" w:rsidR="00EF006E" w:rsidRPr="005611B5" w:rsidRDefault="00EF006E" w:rsidP="00EF006E">
      <w:pPr>
        <w:keepNext/>
        <w:rPr>
          <w:b/>
        </w:rPr>
      </w:pPr>
    </w:p>
    <w:p w14:paraId="60EB8AEF" w14:textId="5831D5A5" w:rsidR="00EF006E" w:rsidRPr="00DB03FA" w:rsidRDefault="00EF006E" w:rsidP="00EF006E">
      <w:pPr>
        <w:keepNext/>
        <w:rPr>
          <w:bCs/>
          <w:sz w:val="24"/>
          <w:szCs w:val="24"/>
        </w:rPr>
      </w:pPr>
      <w:r w:rsidRPr="00DB03FA">
        <w:rPr>
          <w:bCs/>
          <w:sz w:val="24"/>
          <w:szCs w:val="24"/>
        </w:rPr>
        <w:t xml:space="preserve">1.  </w:t>
      </w:r>
      <w:proofErr w:type="spellStart"/>
      <w:r w:rsidRPr="00DB03FA">
        <w:rPr>
          <w:bCs/>
          <w:sz w:val="24"/>
          <w:szCs w:val="24"/>
        </w:rPr>
        <w:t>Укупно</w:t>
      </w:r>
      <w:proofErr w:type="spellEnd"/>
      <w:r w:rsidRPr="00DB03FA">
        <w:rPr>
          <w:bCs/>
          <w:sz w:val="24"/>
          <w:szCs w:val="24"/>
        </w:rPr>
        <w:t xml:space="preserve"> </w:t>
      </w:r>
      <w:proofErr w:type="spellStart"/>
      <w:r w:rsidRPr="00DB03FA">
        <w:rPr>
          <w:bCs/>
          <w:sz w:val="24"/>
          <w:szCs w:val="24"/>
        </w:rPr>
        <w:t>приливи</w:t>
      </w:r>
      <w:proofErr w:type="spellEnd"/>
      <w:r w:rsidRPr="00DB03FA">
        <w:rPr>
          <w:bCs/>
          <w:sz w:val="24"/>
          <w:szCs w:val="24"/>
        </w:rPr>
        <w:t xml:space="preserve"> </w:t>
      </w:r>
      <w:proofErr w:type="spellStart"/>
      <w:r w:rsidRPr="00DB03FA">
        <w:rPr>
          <w:bCs/>
          <w:sz w:val="24"/>
          <w:szCs w:val="24"/>
        </w:rPr>
        <w:t>по</w:t>
      </w:r>
      <w:proofErr w:type="spellEnd"/>
      <w:r w:rsidRPr="00DB03FA">
        <w:rPr>
          <w:bCs/>
          <w:sz w:val="24"/>
          <w:szCs w:val="24"/>
        </w:rPr>
        <w:t xml:space="preserve"> </w:t>
      </w:r>
      <w:proofErr w:type="spellStart"/>
      <w:r w:rsidRPr="00DB03FA">
        <w:rPr>
          <w:bCs/>
          <w:sz w:val="24"/>
          <w:szCs w:val="24"/>
        </w:rPr>
        <w:t>свим</w:t>
      </w:r>
      <w:proofErr w:type="spellEnd"/>
      <w:r w:rsidRPr="00DB03FA">
        <w:rPr>
          <w:bCs/>
          <w:sz w:val="24"/>
          <w:szCs w:val="24"/>
        </w:rPr>
        <w:t xml:space="preserve"> </w:t>
      </w:r>
      <w:proofErr w:type="spellStart"/>
      <w:r w:rsidRPr="00DB03FA">
        <w:rPr>
          <w:bCs/>
          <w:sz w:val="24"/>
          <w:szCs w:val="24"/>
        </w:rPr>
        <w:t>основама</w:t>
      </w:r>
      <w:proofErr w:type="spellEnd"/>
      <w:r w:rsidRPr="00DB03FA">
        <w:rPr>
          <w:bCs/>
          <w:sz w:val="24"/>
          <w:szCs w:val="24"/>
        </w:rPr>
        <w:t xml:space="preserve"> ......................................      2.</w:t>
      </w:r>
      <w:r w:rsidR="00D97DB6" w:rsidRPr="00DB03FA">
        <w:rPr>
          <w:bCs/>
          <w:sz w:val="24"/>
          <w:szCs w:val="24"/>
          <w:lang w:val="sr-Cyrl-RS"/>
        </w:rPr>
        <w:t>206</w:t>
      </w:r>
      <w:r w:rsidRPr="00DB03FA">
        <w:rPr>
          <w:bCs/>
          <w:sz w:val="24"/>
          <w:szCs w:val="24"/>
        </w:rPr>
        <w:t>.</w:t>
      </w:r>
      <w:r w:rsidR="00D97DB6" w:rsidRPr="00DB03FA">
        <w:rPr>
          <w:bCs/>
          <w:sz w:val="24"/>
          <w:szCs w:val="24"/>
          <w:lang w:val="sr-Cyrl-RS"/>
        </w:rPr>
        <w:t>432</w:t>
      </w:r>
      <w:r w:rsidRPr="00DB03FA">
        <w:rPr>
          <w:bCs/>
          <w:sz w:val="24"/>
          <w:szCs w:val="24"/>
        </w:rPr>
        <w:t>,</w:t>
      </w:r>
      <w:r w:rsidR="00D97DB6" w:rsidRPr="00DB03FA">
        <w:rPr>
          <w:bCs/>
          <w:sz w:val="24"/>
          <w:szCs w:val="24"/>
          <w:lang w:val="sr-Cyrl-RS"/>
        </w:rPr>
        <w:t>28</w:t>
      </w:r>
      <w:r w:rsidRPr="00DB03FA">
        <w:rPr>
          <w:bCs/>
          <w:sz w:val="24"/>
          <w:szCs w:val="24"/>
        </w:rPr>
        <w:t xml:space="preserve"> </w:t>
      </w:r>
      <w:proofErr w:type="spellStart"/>
      <w:r w:rsidRPr="00DB03FA">
        <w:rPr>
          <w:bCs/>
          <w:sz w:val="24"/>
          <w:szCs w:val="24"/>
        </w:rPr>
        <w:t>динара</w:t>
      </w:r>
      <w:proofErr w:type="spellEnd"/>
    </w:p>
    <w:p w14:paraId="473DE5C4" w14:textId="77777777" w:rsidR="00EF006E" w:rsidRPr="00DB03FA" w:rsidRDefault="00EF006E" w:rsidP="00EF006E">
      <w:pPr>
        <w:keepNext/>
        <w:rPr>
          <w:bCs/>
          <w:sz w:val="24"/>
          <w:szCs w:val="24"/>
        </w:rPr>
      </w:pPr>
      <w:r w:rsidRPr="00DB03FA">
        <w:rPr>
          <w:bCs/>
          <w:sz w:val="24"/>
          <w:szCs w:val="24"/>
        </w:rPr>
        <w:t xml:space="preserve">2.  </w:t>
      </w:r>
      <w:proofErr w:type="spellStart"/>
      <w:r w:rsidRPr="00DB03FA">
        <w:rPr>
          <w:bCs/>
          <w:sz w:val="24"/>
          <w:szCs w:val="24"/>
        </w:rPr>
        <w:t>Укупан</w:t>
      </w:r>
      <w:proofErr w:type="spellEnd"/>
      <w:r w:rsidRPr="00DB03FA">
        <w:rPr>
          <w:bCs/>
          <w:sz w:val="24"/>
          <w:szCs w:val="24"/>
        </w:rPr>
        <w:t xml:space="preserve"> </w:t>
      </w:r>
      <w:proofErr w:type="spellStart"/>
      <w:r w:rsidRPr="00DB03FA">
        <w:rPr>
          <w:bCs/>
          <w:sz w:val="24"/>
          <w:szCs w:val="24"/>
        </w:rPr>
        <w:t>одлив</w:t>
      </w:r>
      <w:proofErr w:type="spellEnd"/>
      <w:r w:rsidRPr="00DB03FA">
        <w:rPr>
          <w:bCs/>
          <w:sz w:val="24"/>
          <w:szCs w:val="24"/>
        </w:rPr>
        <w:t xml:space="preserve"> </w:t>
      </w:r>
      <w:proofErr w:type="spellStart"/>
      <w:r w:rsidRPr="00DB03FA">
        <w:rPr>
          <w:bCs/>
          <w:sz w:val="24"/>
          <w:szCs w:val="24"/>
        </w:rPr>
        <w:t>за</w:t>
      </w:r>
      <w:proofErr w:type="spellEnd"/>
      <w:r w:rsidRPr="00DB03FA">
        <w:rPr>
          <w:bCs/>
          <w:sz w:val="24"/>
          <w:szCs w:val="24"/>
        </w:rPr>
        <w:t xml:space="preserve"> </w:t>
      </w:r>
      <w:proofErr w:type="spellStart"/>
      <w:r w:rsidRPr="00DB03FA">
        <w:rPr>
          <w:bCs/>
          <w:sz w:val="24"/>
          <w:szCs w:val="24"/>
        </w:rPr>
        <w:t>трошкове</w:t>
      </w:r>
      <w:proofErr w:type="spellEnd"/>
      <w:r w:rsidRPr="00DB03FA">
        <w:rPr>
          <w:bCs/>
          <w:sz w:val="24"/>
          <w:szCs w:val="24"/>
        </w:rPr>
        <w:t xml:space="preserve"> </w:t>
      </w:r>
      <w:proofErr w:type="spellStart"/>
      <w:r w:rsidRPr="00DB03FA">
        <w:rPr>
          <w:bCs/>
          <w:sz w:val="24"/>
          <w:szCs w:val="24"/>
        </w:rPr>
        <w:t>стечајног</w:t>
      </w:r>
      <w:proofErr w:type="spellEnd"/>
      <w:r w:rsidRPr="00DB03FA">
        <w:rPr>
          <w:bCs/>
          <w:sz w:val="24"/>
          <w:szCs w:val="24"/>
        </w:rPr>
        <w:t xml:space="preserve"> </w:t>
      </w:r>
      <w:proofErr w:type="spellStart"/>
      <w:r w:rsidRPr="00DB03FA">
        <w:rPr>
          <w:bCs/>
          <w:sz w:val="24"/>
          <w:szCs w:val="24"/>
        </w:rPr>
        <w:t>поступка</w:t>
      </w:r>
      <w:proofErr w:type="spellEnd"/>
      <w:r w:rsidRPr="00DB03FA">
        <w:rPr>
          <w:bCs/>
          <w:sz w:val="24"/>
          <w:szCs w:val="24"/>
        </w:rPr>
        <w:t xml:space="preserve"> и </w:t>
      </w:r>
    </w:p>
    <w:p w14:paraId="2CA45C1B" w14:textId="471193C5" w:rsidR="00EF006E" w:rsidRPr="00DB03FA" w:rsidRDefault="00EF006E" w:rsidP="00EF006E">
      <w:pPr>
        <w:keepNext/>
        <w:rPr>
          <w:bCs/>
          <w:sz w:val="24"/>
          <w:szCs w:val="24"/>
          <w:lang w:val="sr-Cyrl-RS"/>
        </w:rPr>
      </w:pPr>
      <w:r w:rsidRPr="00DB03FA">
        <w:rPr>
          <w:bCs/>
          <w:sz w:val="24"/>
          <w:szCs w:val="24"/>
        </w:rPr>
        <w:t xml:space="preserve">     </w:t>
      </w:r>
      <w:proofErr w:type="spellStart"/>
      <w:r w:rsidRPr="00DB03FA">
        <w:rPr>
          <w:bCs/>
          <w:sz w:val="24"/>
          <w:szCs w:val="24"/>
        </w:rPr>
        <w:t>за</w:t>
      </w:r>
      <w:proofErr w:type="spellEnd"/>
      <w:r w:rsidRPr="00DB03FA">
        <w:rPr>
          <w:bCs/>
          <w:sz w:val="24"/>
          <w:szCs w:val="24"/>
        </w:rPr>
        <w:t xml:space="preserve"> </w:t>
      </w:r>
      <w:proofErr w:type="spellStart"/>
      <w:r w:rsidRPr="00DB03FA">
        <w:rPr>
          <w:bCs/>
          <w:sz w:val="24"/>
          <w:szCs w:val="24"/>
        </w:rPr>
        <w:t>обавезе</w:t>
      </w:r>
      <w:proofErr w:type="spellEnd"/>
      <w:r w:rsidRPr="00DB03FA">
        <w:rPr>
          <w:bCs/>
          <w:sz w:val="24"/>
          <w:szCs w:val="24"/>
        </w:rPr>
        <w:t xml:space="preserve"> </w:t>
      </w:r>
      <w:proofErr w:type="spellStart"/>
      <w:r w:rsidRPr="00DB03FA">
        <w:rPr>
          <w:bCs/>
          <w:sz w:val="24"/>
          <w:szCs w:val="24"/>
        </w:rPr>
        <w:t>стечајне</w:t>
      </w:r>
      <w:proofErr w:type="spellEnd"/>
      <w:r w:rsidRPr="00DB03FA">
        <w:rPr>
          <w:bCs/>
          <w:sz w:val="24"/>
          <w:szCs w:val="24"/>
        </w:rPr>
        <w:t xml:space="preserve"> </w:t>
      </w:r>
      <w:proofErr w:type="spellStart"/>
      <w:r w:rsidRPr="00DB03FA">
        <w:rPr>
          <w:bCs/>
          <w:sz w:val="24"/>
          <w:szCs w:val="24"/>
        </w:rPr>
        <w:t>масе</w:t>
      </w:r>
      <w:proofErr w:type="spellEnd"/>
      <w:r w:rsidRPr="00DB03FA">
        <w:rPr>
          <w:bCs/>
          <w:sz w:val="24"/>
          <w:szCs w:val="24"/>
        </w:rPr>
        <w:t xml:space="preserve"> ...........................................................     </w:t>
      </w:r>
      <w:r w:rsidRPr="00DB03FA">
        <w:rPr>
          <w:bCs/>
          <w:sz w:val="24"/>
          <w:szCs w:val="24"/>
          <w:lang w:val="sr-Cyrl-RS"/>
        </w:rPr>
        <w:t xml:space="preserve">  </w:t>
      </w:r>
      <w:r w:rsidR="00D97DB6" w:rsidRPr="00DB03FA">
        <w:rPr>
          <w:bCs/>
          <w:sz w:val="24"/>
          <w:szCs w:val="24"/>
          <w:lang w:val="sr-Cyrl-RS"/>
        </w:rPr>
        <w:t>1</w:t>
      </w:r>
      <w:r w:rsidRPr="00DB03FA">
        <w:rPr>
          <w:bCs/>
          <w:sz w:val="24"/>
          <w:szCs w:val="24"/>
          <w:lang w:val="sr-Cyrl-RS"/>
        </w:rPr>
        <w:t>.1</w:t>
      </w:r>
      <w:r w:rsidR="00D97DB6" w:rsidRPr="00DB03FA">
        <w:rPr>
          <w:bCs/>
          <w:sz w:val="24"/>
          <w:szCs w:val="24"/>
          <w:lang w:val="sr-Cyrl-RS"/>
        </w:rPr>
        <w:t>12</w:t>
      </w:r>
      <w:r w:rsidRPr="00DB03FA">
        <w:rPr>
          <w:bCs/>
          <w:sz w:val="24"/>
          <w:szCs w:val="24"/>
          <w:lang w:val="sr-Cyrl-RS"/>
        </w:rPr>
        <w:t>.</w:t>
      </w:r>
      <w:r w:rsidR="00D97DB6" w:rsidRPr="00DB03FA">
        <w:rPr>
          <w:bCs/>
          <w:sz w:val="24"/>
          <w:szCs w:val="24"/>
          <w:lang w:val="sr-Cyrl-RS"/>
        </w:rPr>
        <w:t>211</w:t>
      </w:r>
      <w:r w:rsidRPr="00DB03FA">
        <w:rPr>
          <w:bCs/>
          <w:sz w:val="24"/>
          <w:szCs w:val="24"/>
          <w:lang w:val="sr-Cyrl-RS"/>
        </w:rPr>
        <w:t>,</w:t>
      </w:r>
      <w:r w:rsidR="00D97DB6" w:rsidRPr="00DB03FA">
        <w:rPr>
          <w:bCs/>
          <w:sz w:val="24"/>
          <w:szCs w:val="24"/>
          <w:lang w:val="sr-Cyrl-RS"/>
        </w:rPr>
        <w:t>15</w:t>
      </w:r>
      <w:r w:rsidRPr="00DB03FA">
        <w:rPr>
          <w:bCs/>
          <w:sz w:val="24"/>
          <w:szCs w:val="24"/>
        </w:rPr>
        <w:t xml:space="preserve"> </w:t>
      </w:r>
      <w:proofErr w:type="spellStart"/>
      <w:r w:rsidRPr="00DB03FA">
        <w:rPr>
          <w:bCs/>
          <w:sz w:val="24"/>
          <w:szCs w:val="24"/>
        </w:rPr>
        <w:t>динара</w:t>
      </w:r>
      <w:proofErr w:type="spellEnd"/>
    </w:p>
    <w:p w14:paraId="386E51B9" w14:textId="3BEF4673" w:rsidR="00EF006E" w:rsidRPr="00DB03FA" w:rsidRDefault="00EF006E" w:rsidP="00EF006E">
      <w:pPr>
        <w:keepNext/>
        <w:rPr>
          <w:bCs/>
          <w:sz w:val="24"/>
          <w:szCs w:val="24"/>
          <w:lang w:val="sr-Cyrl-RS"/>
        </w:rPr>
      </w:pPr>
      <w:r w:rsidRPr="00DB03FA">
        <w:rPr>
          <w:bCs/>
          <w:sz w:val="24"/>
          <w:szCs w:val="24"/>
          <w:lang w:val="sr-Cyrl-RS"/>
        </w:rPr>
        <w:t xml:space="preserve">3. </w:t>
      </w:r>
      <w:proofErr w:type="spellStart"/>
      <w:r w:rsidRPr="00DB03FA">
        <w:rPr>
          <w:bCs/>
          <w:sz w:val="24"/>
          <w:szCs w:val="24"/>
          <w:lang w:val="sr-Cyrl-RS"/>
        </w:rPr>
        <w:t>Намикрење</w:t>
      </w:r>
      <w:proofErr w:type="spellEnd"/>
      <w:r w:rsidRPr="00DB03FA">
        <w:rPr>
          <w:bCs/>
          <w:sz w:val="24"/>
          <w:szCs w:val="24"/>
          <w:lang w:val="sr-Cyrl-RS"/>
        </w:rPr>
        <w:t xml:space="preserve"> </w:t>
      </w:r>
      <w:proofErr w:type="spellStart"/>
      <w:r w:rsidRPr="00DB03FA">
        <w:rPr>
          <w:bCs/>
          <w:sz w:val="24"/>
          <w:szCs w:val="24"/>
          <w:lang w:val="sr-Cyrl-RS"/>
        </w:rPr>
        <w:t>разлучних</w:t>
      </w:r>
      <w:proofErr w:type="spellEnd"/>
      <w:r w:rsidRPr="00DB03FA">
        <w:rPr>
          <w:bCs/>
          <w:sz w:val="24"/>
          <w:szCs w:val="24"/>
          <w:lang w:val="sr-Cyrl-RS"/>
        </w:rPr>
        <w:t xml:space="preserve"> поверилаца .......................................      </w:t>
      </w:r>
      <w:r w:rsidR="00D97DB6" w:rsidRPr="00DB03FA">
        <w:rPr>
          <w:bCs/>
          <w:sz w:val="24"/>
          <w:szCs w:val="24"/>
          <w:lang w:val="sr-Cyrl-RS"/>
        </w:rPr>
        <w:t xml:space="preserve">              00</w:t>
      </w:r>
      <w:r w:rsidRPr="00DB03FA">
        <w:rPr>
          <w:bCs/>
          <w:sz w:val="24"/>
          <w:szCs w:val="24"/>
          <w:lang w:val="sr-Cyrl-RS"/>
        </w:rPr>
        <w:t>,</w:t>
      </w:r>
      <w:r w:rsidR="00D97DB6" w:rsidRPr="00DB03FA">
        <w:rPr>
          <w:bCs/>
          <w:sz w:val="24"/>
          <w:szCs w:val="24"/>
          <w:lang w:val="sr-Cyrl-RS"/>
        </w:rPr>
        <w:t>0</w:t>
      </w:r>
      <w:r w:rsidRPr="00DB03FA">
        <w:rPr>
          <w:bCs/>
          <w:sz w:val="24"/>
          <w:szCs w:val="24"/>
          <w:lang w:val="sr-Cyrl-RS"/>
        </w:rPr>
        <w:t>0 динара</w:t>
      </w:r>
    </w:p>
    <w:p w14:paraId="7B41FED8" w14:textId="7FF0140E" w:rsidR="00EF006E" w:rsidRPr="00DB03FA" w:rsidRDefault="00EF006E" w:rsidP="00EF006E">
      <w:pPr>
        <w:keepNext/>
        <w:rPr>
          <w:bCs/>
          <w:sz w:val="24"/>
          <w:szCs w:val="24"/>
          <w:lang w:val="sr-Cyrl-RS"/>
        </w:rPr>
      </w:pPr>
      <w:r w:rsidRPr="00DB03FA">
        <w:rPr>
          <w:bCs/>
          <w:sz w:val="24"/>
          <w:szCs w:val="24"/>
          <w:lang w:val="sr-Cyrl-RS"/>
        </w:rPr>
        <w:t>4. Намирење стечајних поверилаца (</w:t>
      </w:r>
      <w:r w:rsidR="00D97DB6" w:rsidRPr="00DB03FA">
        <w:rPr>
          <w:bCs/>
          <w:sz w:val="24"/>
          <w:szCs w:val="24"/>
          <w:lang w:val="sr-Cyrl-RS"/>
        </w:rPr>
        <w:t>3</w:t>
      </w:r>
      <w:r w:rsidRPr="00DB03FA">
        <w:rPr>
          <w:bCs/>
          <w:sz w:val="24"/>
          <w:szCs w:val="24"/>
          <w:lang w:val="sr-Cyrl-RS"/>
        </w:rPr>
        <w:t xml:space="preserve">. исплатни ред) ..........         </w:t>
      </w:r>
      <w:r w:rsidR="00D97DB6" w:rsidRPr="00DB03FA">
        <w:rPr>
          <w:bCs/>
          <w:sz w:val="24"/>
          <w:szCs w:val="24"/>
          <w:lang w:val="sr-Cyrl-RS"/>
        </w:rPr>
        <w:t>1</w:t>
      </w:r>
      <w:r w:rsidRPr="00DB03FA">
        <w:rPr>
          <w:bCs/>
          <w:sz w:val="24"/>
          <w:szCs w:val="24"/>
          <w:lang w:val="sr-Cyrl-RS"/>
        </w:rPr>
        <w:t>.07</w:t>
      </w:r>
      <w:r w:rsidR="00D97DB6" w:rsidRPr="00DB03FA">
        <w:rPr>
          <w:bCs/>
          <w:sz w:val="24"/>
          <w:szCs w:val="24"/>
          <w:lang w:val="sr-Cyrl-RS"/>
        </w:rPr>
        <w:t>7</w:t>
      </w:r>
      <w:r w:rsidRPr="00DB03FA">
        <w:rPr>
          <w:bCs/>
          <w:sz w:val="24"/>
          <w:szCs w:val="24"/>
          <w:lang w:val="sr-Cyrl-RS"/>
        </w:rPr>
        <w:t>.</w:t>
      </w:r>
      <w:r w:rsidR="00D97DB6" w:rsidRPr="00DB03FA">
        <w:rPr>
          <w:bCs/>
          <w:sz w:val="24"/>
          <w:szCs w:val="24"/>
          <w:lang w:val="sr-Cyrl-RS"/>
        </w:rPr>
        <w:t>354</w:t>
      </w:r>
      <w:r w:rsidRPr="00DB03FA">
        <w:rPr>
          <w:bCs/>
          <w:sz w:val="24"/>
          <w:szCs w:val="24"/>
          <w:lang w:val="sr-Cyrl-RS"/>
        </w:rPr>
        <w:t>,</w:t>
      </w:r>
      <w:r w:rsidR="00D97DB6" w:rsidRPr="00DB03FA">
        <w:rPr>
          <w:bCs/>
          <w:sz w:val="24"/>
          <w:szCs w:val="24"/>
          <w:lang w:val="sr-Cyrl-RS"/>
        </w:rPr>
        <w:t>7</w:t>
      </w:r>
      <w:r w:rsidRPr="00DB03FA">
        <w:rPr>
          <w:bCs/>
          <w:sz w:val="24"/>
          <w:szCs w:val="24"/>
          <w:lang w:val="sr-Cyrl-RS"/>
        </w:rPr>
        <w:t xml:space="preserve"> динара</w:t>
      </w:r>
    </w:p>
    <w:p w14:paraId="2DDAA01A" w14:textId="7A94E4C1" w:rsidR="00EF006E" w:rsidRPr="00DB03FA" w:rsidRDefault="00EF006E" w:rsidP="00EF006E">
      <w:pPr>
        <w:keepNext/>
        <w:rPr>
          <w:bCs/>
          <w:sz w:val="24"/>
          <w:szCs w:val="24"/>
        </w:rPr>
      </w:pPr>
      <w:r w:rsidRPr="00DB03FA">
        <w:rPr>
          <w:bCs/>
          <w:sz w:val="24"/>
          <w:szCs w:val="24"/>
          <w:lang w:val="sr-Cyrl-RS"/>
        </w:rPr>
        <w:t>5</w:t>
      </w:r>
      <w:r w:rsidRPr="00DB03FA">
        <w:rPr>
          <w:bCs/>
          <w:sz w:val="24"/>
          <w:szCs w:val="24"/>
          <w:u w:val="single"/>
        </w:rPr>
        <w:t xml:space="preserve">. </w:t>
      </w:r>
      <w:proofErr w:type="spellStart"/>
      <w:r w:rsidRPr="00DB03FA">
        <w:rPr>
          <w:bCs/>
          <w:sz w:val="24"/>
          <w:szCs w:val="24"/>
          <w:u w:val="single"/>
        </w:rPr>
        <w:t>Стање</w:t>
      </w:r>
      <w:proofErr w:type="spellEnd"/>
      <w:r w:rsidRPr="00DB03FA">
        <w:rPr>
          <w:bCs/>
          <w:sz w:val="24"/>
          <w:szCs w:val="24"/>
          <w:u w:val="single"/>
        </w:rPr>
        <w:t xml:space="preserve"> </w:t>
      </w:r>
      <w:proofErr w:type="spellStart"/>
      <w:r w:rsidRPr="00DB03FA">
        <w:rPr>
          <w:bCs/>
          <w:sz w:val="24"/>
          <w:szCs w:val="24"/>
          <w:u w:val="single"/>
        </w:rPr>
        <w:t>на</w:t>
      </w:r>
      <w:proofErr w:type="spellEnd"/>
      <w:r w:rsidRPr="00DB03FA">
        <w:rPr>
          <w:bCs/>
          <w:sz w:val="24"/>
          <w:szCs w:val="24"/>
          <w:u w:val="single"/>
        </w:rPr>
        <w:t xml:space="preserve"> </w:t>
      </w:r>
      <w:proofErr w:type="spellStart"/>
      <w:r w:rsidRPr="00DB03FA">
        <w:rPr>
          <w:bCs/>
          <w:sz w:val="24"/>
          <w:szCs w:val="24"/>
          <w:u w:val="single"/>
        </w:rPr>
        <w:t>рачуну</w:t>
      </w:r>
      <w:proofErr w:type="spellEnd"/>
      <w:r w:rsidRPr="00DB03FA">
        <w:rPr>
          <w:bCs/>
          <w:sz w:val="24"/>
          <w:szCs w:val="24"/>
          <w:u w:val="single"/>
        </w:rPr>
        <w:t xml:space="preserve"> </w:t>
      </w:r>
      <w:proofErr w:type="spellStart"/>
      <w:r w:rsidRPr="00DB03FA">
        <w:rPr>
          <w:bCs/>
          <w:sz w:val="24"/>
          <w:szCs w:val="24"/>
          <w:u w:val="single"/>
        </w:rPr>
        <w:t>на</w:t>
      </w:r>
      <w:proofErr w:type="spellEnd"/>
      <w:r w:rsidRPr="00DB03FA">
        <w:rPr>
          <w:bCs/>
          <w:sz w:val="24"/>
          <w:szCs w:val="24"/>
          <w:u w:val="single"/>
        </w:rPr>
        <w:t xml:space="preserve"> </w:t>
      </w:r>
      <w:proofErr w:type="spellStart"/>
      <w:r w:rsidRPr="00DB03FA">
        <w:rPr>
          <w:bCs/>
          <w:sz w:val="24"/>
          <w:szCs w:val="24"/>
          <w:u w:val="single"/>
        </w:rPr>
        <w:t>дан</w:t>
      </w:r>
      <w:proofErr w:type="spellEnd"/>
      <w:r w:rsidRPr="00DB03FA">
        <w:rPr>
          <w:bCs/>
          <w:sz w:val="24"/>
          <w:szCs w:val="24"/>
          <w:u w:val="single"/>
        </w:rPr>
        <w:t xml:space="preserve"> </w:t>
      </w:r>
      <w:r w:rsidRPr="00DB03FA">
        <w:rPr>
          <w:bCs/>
          <w:sz w:val="24"/>
          <w:szCs w:val="24"/>
          <w:u w:val="single"/>
          <w:lang w:val="sr-Cyrl-RS"/>
        </w:rPr>
        <w:t>30</w:t>
      </w:r>
      <w:r w:rsidRPr="00DB03FA">
        <w:rPr>
          <w:bCs/>
          <w:sz w:val="24"/>
          <w:szCs w:val="24"/>
          <w:u w:val="single"/>
        </w:rPr>
        <w:t>.</w:t>
      </w:r>
      <w:r w:rsidRPr="00DB03FA">
        <w:rPr>
          <w:bCs/>
          <w:sz w:val="24"/>
          <w:szCs w:val="24"/>
          <w:u w:val="single"/>
          <w:lang w:val="sr-Cyrl-RS"/>
        </w:rPr>
        <w:t>04</w:t>
      </w:r>
      <w:r w:rsidRPr="00DB03FA">
        <w:rPr>
          <w:bCs/>
          <w:sz w:val="24"/>
          <w:szCs w:val="24"/>
          <w:u w:val="single"/>
        </w:rPr>
        <w:t>.202</w:t>
      </w:r>
      <w:r w:rsidR="00D97DB6" w:rsidRPr="00DB03FA">
        <w:rPr>
          <w:bCs/>
          <w:sz w:val="24"/>
          <w:szCs w:val="24"/>
          <w:u w:val="single"/>
          <w:lang w:val="sr-Cyrl-RS"/>
        </w:rPr>
        <w:t>4</w:t>
      </w:r>
      <w:r w:rsidRPr="00DB03FA">
        <w:rPr>
          <w:bCs/>
          <w:sz w:val="24"/>
          <w:szCs w:val="24"/>
          <w:u w:val="single"/>
        </w:rPr>
        <w:t xml:space="preserve">. </w:t>
      </w:r>
      <w:proofErr w:type="spellStart"/>
      <w:r w:rsidRPr="00DB03FA">
        <w:rPr>
          <w:bCs/>
          <w:sz w:val="24"/>
          <w:szCs w:val="24"/>
          <w:u w:val="single"/>
        </w:rPr>
        <w:t>године</w:t>
      </w:r>
      <w:proofErr w:type="spellEnd"/>
      <w:r w:rsidRPr="00DB03FA">
        <w:rPr>
          <w:bCs/>
          <w:sz w:val="24"/>
          <w:szCs w:val="24"/>
          <w:u w:val="single"/>
        </w:rPr>
        <w:t xml:space="preserve"> (</w:t>
      </w:r>
      <w:r w:rsidRPr="00DB03FA">
        <w:rPr>
          <w:bCs/>
          <w:sz w:val="24"/>
          <w:szCs w:val="24"/>
          <w:u w:val="single"/>
          <w:lang w:val="sr-Cyrl-RS"/>
        </w:rPr>
        <w:t>1-</w:t>
      </w:r>
      <w:r w:rsidRPr="00DB03FA">
        <w:rPr>
          <w:bCs/>
          <w:sz w:val="24"/>
          <w:szCs w:val="24"/>
          <w:u w:val="single"/>
        </w:rPr>
        <w:t>2</w:t>
      </w:r>
      <w:r w:rsidRPr="00DB03FA">
        <w:rPr>
          <w:bCs/>
          <w:sz w:val="24"/>
          <w:szCs w:val="24"/>
          <w:u w:val="single"/>
          <w:lang w:val="sr-Cyrl-RS"/>
        </w:rPr>
        <w:t>-3-4</w:t>
      </w:r>
      <w:r w:rsidRPr="00DB03FA">
        <w:rPr>
          <w:bCs/>
          <w:sz w:val="24"/>
          <w:szCs w:val="24"/>
          <w:u w:val="single"/>
        </w:rPr>
        <w:t xml:space="preserve">) .........        </w:t>
      </w:r>
      <w:r w:rsidR="00D97DB6" w:rsidRPr="00DB03FA">
        <w:rPr>
          <w:bCs/>
          <w:sz w:val="24"/>
          <w:szCs w:val="24"/>
          <w:u w:val="single"/>
          <w:lang w:val="sr-Cyrl-RS"/>
        </w:rPr>
        <w:t xml:space="preserve"> </w:t>
      </w:r>
      <w:r w:rsidRPr="00DB03FA">
        <w:rPr>
          <w:bCs/>
          <w:sz w:val="24"/>
          <w:szCs w:val="24"/>
          <w:u w:val="single"/>
        </w:rPr>
        <w:t xml:space="preserve">    </w:t>
      </w:r>
      <w:r w:rsidR="00D97DB6" w:rsidRPr="00DB03FA">
        <w:rPr>
          <w:bCs/>
          <w:sz w:val="24"/>
          <w:szCs w:val="24"/>
          <w:u w:val="single"/>
          <w:lang w:val="sr-Cyrl-RS"/>
        </w:rPr>
        <w:t>22.504</w:t>
      </w:r>
      <w:r w:rsidRPr="00DB03FA">
        <w:rPr>
          <w:bCs/>
          <w:sz w:val="24"/>
          <w:szCs w:val="24"/>
          <w:u w:val="single"/>
          <w:lang w:val="sr-Cyrl-RS"/>
        </w:rPr>
        <w:t>,4</w:t>
      </w:r>
      <w:r w:rsidR="00D97DB6" w:rsidRPr="00DB03FA">
        <w:rPr>
          <w:bCs/>
          <w:sz w:val="24"/>
          <w:szCs w:val="24"/>
          <w:u w:val="single"/>
          <w:lang w:val="sr-Cyrl-RS"/>
        </w:rPr>
        <w:t>2</w:t>
      </w:r>
      <w:r w:rsidRPr="00DB03FA">
        <w:rPr>
          <w:bCs/>
          <w:sz w:val="24"/>
          <w:szCs w:val="24"/>
          <w:u w:val="single"/>
        </w:rPr>
        <w:t xml:space="preserve"> </w:t>
      </w:r>
      <w:proofErr w:type="spellStart"/>
      <w:r w:rsidRPr="00DB03FA">
        <w:rPr>
          <w:bCs/>
          <w:sz w:val="24"/>
          <w:szCs w:val="24"/>
          <w:u w:val="single"/>
        </w:rPr>
        <w:t>динара</w:t>
      </w:r>
      <w:proofErr w:type="spellEnd"/>
    </w:p>
    <w:p w14:paraId="373CD432" w14:textId="77777777" w:rsidR="00EF006E" w:rsidRPr="00DB03FA" w:rsidRDefault="00EF006E" w:rsidP="00EF006E">
      <w:pPr>
        <w:keepNext/>
        <w:rPr>
          <w:bCs/>
          <w:sz w:val="24"/>
          <w:szCs w:val="24"/>
          <w:lang w:val="sr-Cyrl-RS"/>
        </w:rPr>
      </w:pPr>
      <w:r w:rsidRPr="00DB03FA">
        <w:rPr>
          <w:bCs/>
          <w:sz w:val="24"/>
          <w:szCs w:val="24"/>
          <w:lang w:val="sr-Cyrl-RS"/>
        </w:rPr>
        <w:t>6</w:t>
      </w:r>
      <w:r w:rsidRPr="00DB03FA">
        <w:rPr>
          <w:bCs/>
          <w:sz w:val="24"/>
          <w:szCs w:val="24"/>
        </w:rPr>
        <w:t xml:space="preserve">. </w:t>
      </w:r>
      <w:proofErr w:type="spellStart"/>
      <w:r w:rsidRPr="00DB03FA">
        <w:rPr>
          <w:bCs/>
          <w:sz w:val="24"/>
          <w:szCs w:val="24"/>
        </w:rPr>
        <w:t>Планирани</w:t>
      </w:r>
      <w:proofErr w:type="spellEnd"/>
      <w:r w:rsidRPr="00DB03FA">
        <w:rPr>
          <w:bCs/>
          <w:sz w:val="24"/>
          <w:szCs w:val="24"/>
        </w:rPr>
        <w:t xml:space="preserve"> </w:t>
      </w:r>
      <w:proofErr w:type="spellStart"/>
      <w:r w:rsidRPr="00DB03FA">
        <w:rPr>
          <w:bCs/>
          <w:sz w:val="24"/>
          <w:szCs w:val="24"/>
        </w:rPr>
        <w:t>приливи</w:t>
      </w:r>
      <w:proofErr w:type="spellEnd"/>
      <w:r w:rsidRPr="00DB03FA">
        <w:rPr>
          <w:bCs/>
          <w:sz w:val="24"/>
          <w:szCs w:val="24"/>
        </w:rPr>
        <w:t xml:space="preserve"> </w:t>
      </w:r>
      <w:proofErr w:type="spellStart"/>
      <w:r w:rsidRPr="00DB03FA">
        <w:rPr>
          <w:bCs/>
          <w:sz w:val="24"/>
          <w:szCs w:val="24"/>
        </w:rPr>
        <w:t>до</w:t>
      </w:r>
      <w:proofErr w:type="spellEnd"/>
      <w:r w:rsidRPr="00DB03FA">
        <w:rPr>
          <w:bCs/>
          <w:sz w:val="24"/>
          <w:szCs w:val="24"/>
        </w:rPr>
        <w:t xml:space="preserve"> </w:t>
      </w:r>
      <w:proofErr w:type="spellStart"/>
      <w:r w:rsidRPr="00DB03FA">
        <w:rPr>
          <w:bCs/>
          <w:sz w:val="24"/>
          <w:szCs w:val="24"/>
        </w:rPr>
        <w:t>закључења</w:t>
      </w:r>
      <w:proofErr w:type="spellEnd"/>
      <w:r w:rsidRPr="00DB03FA">
        <w:rPr>
          <w:bCs/>
          <w:sz w:val="24"/>
          <w:szCs w:val="24"/>
        </w:rPr>
        <w:t xml:space="preserve"> </w:t>
      </w:r>
      <w:proofErr w:type="spellStart"/>
      <w:r w:rsidRPr="00DB03FA">
        <w:rPr>
          <w:bCs/>
          <w:sz w:val="24"/>
          <w:szCs w:val="24"/>
        </w:rPr>
        <w:t>стечајног</w:t>
      </w:r>
      <w:proofErr w:type="spellEnd"/>
      <w:r w:rsidRPr="00DB03FA">
        <w:rPr>
          <w:bCs/>
          <w:sz w:val="24"/>
          <w:szCs w:val="24"/>
        </w:rPr>
        <w:t xml:space="preserve"> </w:t>
      </w:r>
      <w:proofErr w:type="spellStart"/>
      <w:r w:rsidRPr="00DB03FA">
        <w:rPr>
          <w:bCs/>
          <w:sz w:val="24"/>
          <w:szCs w:val="24"/>
        </w:rPr>
        <w:t>поступка</w:t>
      </w:r>
      <w:proofErr w:type="spellEnd"/>
      <w:r w:rsidRPr="00DB03FA">
        <w:rPr>
          <w:bCs/>
          <w:sz w:val="24"/>
          <w:szCs w:val="24"/>
        </w:rPr>
        <w:t xml:space="preserve"> .......                 </w:t>
      </w:r>
      <w:r w:rsidRPr="00DB03FA">
        <w:rPr>
          <w:bCs/>
          <w:sz w:val="24"/>
          <w:szCs w:val="24"/>
          <w:lang w:val="sr-Cyrl-RS"/>
        </w:rPr>
        <w:t xml:space="preserve"> </w:t>
      </w:r>
      <w:r w:rsidRPr="00DB03FA">
        <w:rPr>
          <w:bCs/>
          <w:sz w:val="24"/>
          <w:szCs w:val="24"/>
        </w:rPr>
        <w:t xml:space="preserve">0,00 </w:t>
      </w:r>
      <w:proofErr w:type="spellStart"/>
      <w:r w:rsidRPr="00DB03FA">
        <w:rPr>
          <w:bCs/>
          <w:sz w:val="24"/>
          <w:szCs w:val="24"/>
        </w:rPr>
        <w:t>динара</w:t>
      </w:r>
      <w:proofErr w:type="spellEnd"/>
    </w:p>
    <w:p w14:paraId="33A55855" w14:textId="55C14511" w:rsidR="00EF006E" w:rsidRPr="00DB03FA" w:rsidRDefault="00EF006E" w:rsidP="00EF006E">
      <w:pPr>
        <w:keepNext/>
        <w:rPr>
          <w:bCs/>
          <w:sz w:val="24"/>
          <w:szCs w:val="24"/>
          <w:lang w:val="sr-Cyrl-RS"/>
        </w:rPr>
      </w:pPr>
      <w:r w:rsidRPr="00DB03FA">
        <w:rPr>
          <w:bCs/>
          <w:sz w:val="24"/>
          <w:szCs w:val="24"/>
          <w:lang w:val="sr-Cyrl-RS"/>
        </w:rPr>
        <w:t xml:space="preserve">7. Неизмирени трошкови .................................................................           </w:t>
      </w:r>
      <w:r w:rsidR="00D97DB6" w:rsidRPr="00DB03FA">
        <w:rPr>
          <w:bCs/>
          <w:sz w:val="24"/>
          <w:szCs w:val="24"/>
          <w:lang w:val="sr-Cyrl-RS"/>
        </w:rPr>
        <w:t>5</w:t>
      </w:r>
      <w:r w:rsidRPr="00DB03FA">
        <w:rPr>
          <w:bCs/>
          <w:sz w:val="24"/>
          <w:szCs w:val="24"/>
          <w:lang w:val="sr-Cyrl-RS"/>
        </w:rPr>
        <w:t>.6</w:t>
      </w:r>
      <w:r w:rsidR="00D97DB6" w:rsidRPr="00DB03FA">
        <w:rPr>
          <w:bCs/>
          <w:sz w:val="24"/>
          <w:szCs w:val="24"/>
          <w:lang w:val="sr-Cyrl-RS"/>
        </w:rPr>
        <w:t>38</w:t>
      </w:r>
      <w:r w:rsidRPr="00DB03FA">
        <w:rPr>
          <w:bCs/>
          <w:sz w:val="24"/>
          <w:szCs w:val="24"/>
          <w:lang w:val="sr-Cyrl-RS"/>
        </w:rPr>
        <w:t>,00 динара</w:t>
      </w:r>
    </w:p>
    <w:p w14:paraId="693A8A5F" w14:textId="77777777" w:rsidR="00EF006E" w:rsidRPr="00DB03FA" w:rsidRDefault="00EF006E" w:rsidP="00EF006E">
      <w:pPr>
        <w:keepNext/>
        <w:rPr>
          <w:bCs/>
          <w:sz w:val="24"/>
          <w:szCs w:val="24"/>
          <w:lang w:val="sr-Cyrl-RS"/>
        </w:rPr>
      </w:pPr>
      <w:r w:rsidRPr="00DB03FA">
        <w:rPr>
          <w:bCs/>
          <w:sz w:val="24"/>
          <w:szCs w:val="24"/>
          <w:lang w:val="sr-Cyrl-RS"/>
        </w:rPr>
        <w:t>8. Резервација средстава за трошкове за период до закључења</w:t>
      </w:r>
    </w:p>
    <w:p w14:paraId="05DB4205" w14:textId="35DFED38" w:rsidR="00EF006E" w:rsidRPr="00DB03FA" w:rsidRDefault="00EF006E" w:rsidP="00EF006E">
      <w:pPr>
        <w:keepNext/>
        <w:rPr>
          <w:bCs/>
          <w:sz w:val="24"/>
          <w:szCs w:val="24"/>
          <w:lang w:val="sr-Cyrl-RS"/>
        </w:rPr>
      </w:pPr>
      <w:r w:rsidRPr="00DB03FA">
        <w:rPr>
          <w:bCs/>
          <w:sz w:val="24"/>
          <w:szCs w:val="24"/>
          <w:lang w:val="sr-Cyrl-RS"/>
        </w:rPr>
        <w:t xml:space="preserve"> стечајног поступка .............................................................................    </w:t>
      </w:r>
      <w:r w:rsidR="000F2B6D" w:rsidRPr="00DB03FA">
        <w:rPr>
          <w:bCs/>
          <w:sz w:val="24"/>
          <w:szCs w:val="24"/>
          <w:lang w:val="sr-Cyrl-RS"/>
        </w:rPr>
        <w:t xml:space="preserve">    </w:t>
      </w:r>
      <w:r w:rsidRPr="00DB03FA">
        <w:rPr>
          <w:bCs/>
          <w:sz w:val="24"/>
          <w:szCs w:val="24"/>
          <w:lang w:val="sr-Cyrl-RS"/>
        </w:rPr>
        <w:t xml:space="preserve"> </w:t>
      </w:r>
      <w:r w:rsidR="000F2B6D" w:rsidRPr="00DB03FA">
        <w:rPr>
          <w:bCs/>
          <w:sz w:val="24"/>
          <w:szCs w:val="24"/>
          <w:lang w:val="sr-Cyrl-RS"/>
        </w:rPr>
        <w:t>6</w:t>
      </w:r>
      <w:r w:rsidRPr="00DB03FA">
        <w:rPr>
          <w:bCs/>
          <w:sz w:val="24"/>
          <w:szCs w:val="24"/>
          <w:lang w:val="sr-Cyrl-RS"/>
        </w:rPr>
        <w:t>.</w:t>
      </w:r>
      <w:r w:rsidR="000F2B6D" w:rsidRPr="00DB03FA">
        <w:rPr>
          <w:bCs/>
          <w:sz w:val="24"/>
          <w:szCs w:val="24"/>
          <w:lang w:val="sr-Cyrl-RS"/>
        </w:rPr>
        <w:t>25</w:t>
      </w:r>
      <w:r w:rsidRPr="00DB03FA">
        <w:rPr>
          <w:bCs/>
          <w:sz w:val="24"/>
          <w:szCs w:val="24"/>
          <w:lang w:val="sr-Cyrl-RS"/>
        </w:rPr>
        <w:t>0,00 динара</w:t>
      </w:r>
    </w:p>
    <w:p w14:paraId="478075AF" w14:textId="77777777" w:rsidR="00EF006E" w:rsidRPr="00DB03FA" w:rsidRDefault="00EF006E" w:rsidP="00EF006E">
      <w:pPr>
        <w:keepNext/>
        <w:rPr>
          <w:bCs/>
          <w:sz w:val="24"/>
          <w:szCs w:val="24"/>
          <w:lang w:val="sr-Cyrl-RS"/>
        </w:rPr>
      </w:pPr>
      <w:r w:rsidRPr="00DB03FA">
        <w:rPr>
          <w:bCs/>
          <w:sz w:val="24"/>
          <w:szCs w:val="24"/>
          <w:lang w:val="sr-Cyrl-RS"/>
        </w:rPr>
        <w:t>9. Резервација средстава за трошкове за период по закључењу</w:t>
      </w:r>
    </w:p>
    <w:p w14:paraId="262F996F" w14:textId="5BCC2E49" w:rsidR="00EF006E" w:rsidRPr="00DB03FA" w:rsidRDefault="00EF006E" w:rsidP="00EF006E">
      <w:pPr>
        <w:keepNext/>
        <w:rPr>
          <w:bCs/>
          <w:sz w:val="24"/>
          <w:szCs w:val="24"/>
          <w:lang w:val="sr-Cyrl-RS"/>
        </w:rPr>
      </w:pPr>
      <w:r w:rsidRPr="00DB03FA">
        <w:rPr>
          <w:bCs/>
          <w:sz w:val="24"/>
          <w:szCs w:val="24"/>
          <w:lang w:val="sr-Cyrl-RS"/>
        </w:rPr>
        <w:t xml:space="preserve"> стечајног поступка .............................................................................       1</w:t>
      </w:r>
      <w:r w:rsidR="000F2B6D" w:rsidRPr="00DB03FA">
        <w:rPr>
          <w:bCs/>
          <w:sz w:val="24"/>
          <w:szCs w:val="24"/>
          <w:lang w:val="sr-Cyrl-RS"/>
        </w:rPr>
        <w:t>0</w:t>
      </w:r>
      <w:r w:rsidRPr="00DB03FA">
        <w:rPr>
          <w:bCs/>
          <w:sz w:val="24"/>
          <w:szCs w:val="24"/>
          <w:lang w:val="sr-Cyrl-RS"/>
        </w:rPr>
        <w:t>.</w:t>
      </w:r>
      <w:r w:rsidR="000F2B6D" w:rsidRPr="00DB03FA">
        <w:rPr>
          <w:bCs/>
          <w:sz w:val="24"/>
          <w:szCs w:val="24"/>
          <w:lang w:val="sr-Cyrl-RS"/>
        </w:rPr>
        <w:t>762</w:t>
      </w:r>
      <w:r w:rsidRPr="00DB03FA">
        <w:rPr>
          <w:bCs/>
          <w:sz w:val="24"/>
          <w:szCs w:val="24"/>
          <w:lang w:val="sr-Cyrl-RS"/>
        </w:rPr>
        <w:t>,</w:t>
      </w:r>
      <w:r w:rsidR="000F2B6D" w:rsidRPr="00DB03FA">
        <w:rPr>
          <w:bCs/>
          <w:sz w:val="24"/>
          <w:szCs w:val="24"/>
          <w:lang w:val="sr-Cyrl-RS"/>
        </w:rPr>
        <w:t>02</w:t>
      </w:r>
      <w:r w:rsidRPr="00DB03FA">
        <w:rPr>
          <w:bCs/>
          <w:sz w:val="24"/>
          <w:szCs w:val="24"/>
          <w:lang w:val="sr-Cyrl-RS"/>
        </w:rPr>
        <w:t xml:space="preserve"> динара</w:t>
      </w:r>
    </w:p>
    <w:p w14:paraId="0B1E0F85" w14:textId="59E1CB8C" w:rsidR="00EF006E" w:rsidRPr="00DB03FA" w:rsidRDefault="00EF006E" w:rsidP="00EF006E">
      <w:pPr>
        <w:keepNext/>
        <w:rPr>
          <w:bCs/>
          <w:sz w:val="24"/>
          <w:szCs w:val="24"/>
          <w:u w:val="single"/>
        </w:rPr>
      </w:pPr>
      <w:r w:rsidRPr="00DB03FA">
        <w:rPr>
          <w:bCs/>
          <w:sz w:val="24"/>
          <w:szCs w:val="24"/>
          <w:u w:val="single"/>
          <w:lang w:val="sr-Cyrl-RS"/>
        </w:rPr>
        <w:t>10</w:t>
      </w:r>
      <w:r w:rsidRPr="00DB03FA">
        <w:rPr>
          <w:bCs/>
          <w:sz w:val="24"/>
          <w:szCs w:val="24"/>
          <w:u w:val="single"/>
        </w:rPr>
        <w:t xml:space="preserve">. </w:t>
      </w:r>
      <w:r w:rsidRPr="00DB03FA">
        <w:rPr>
          <w:bCs/>
          <w:sz w:val="24"/>
          <w:szCs w:val="24"/>
          <w:u w:val="single"/>
          <w:lang w:val="sr-Cyrl-RS"/>
        </w:rPr>
        <w:t xml:space="preserve">Преостали износ неисплаћене </w:t>
      </w:r>
      <w:proofErr w:type="spellStart"/>
      <w:r w:rsidRPr="00DB03FA">
        <w:rPr>
          <w:bCs/>
          <w:sz w:val="24"/>
          <w:szCs w:val="24"/>
          <w:u w:val="single"/>
          <w:lang w:val="sr-Cyrl-RS"/>
        </w:rPr>
        <w:t>неграде</w:t>
      </w:r>
      <w:proofErr w:type="spellEnd"/>
      <w:r w:rsidRPr="00DB03FA">
        <w:rPr>
          <w:bCs/>
          <w:sz w:val="24"/>
          <w:szCs w:val="24"/>
          <w:u w:val="single"/>
          <w:lang w:val="sr-Cyrl-RS"/>
        </w:rPr>
        <w:t xml:space="preserve"> </w:t>
      </w:r>
      <w:proofErr w:type="spellStart"/>
      <w:r w:rsidRPr="00DB03FA">
        <w:rPr>
          <w:bCs/>
          <w:sz w:val="24"/>
          <w:szCs w:val="24"/>
          <w:u w:val="single"/>
          <w:lang w:val="sr-Cyrl-RS"/>
        </w:rPr>
        <w:t>стеч</w:t>
      </w:r>
      <w:proofErr w:type="spellEnd"/>
      <w:r w:rsidRPr="00DB03FA">
        <w:rPr>
          <w:bCs/>
          <w:sz w:val="24"/>
          <w:szCs w:val="24"/>
          <w:u w:val="single"/>
          <w:lang w:val="sr-Cyrl-RS"/>
        </w:rPr>
        <w:t>. управнику</w:t>
      </w:r>
      <w:r w:rsidRPr="00DB03FA">
        <w:rPr>
          <w:bCs/>
          <w:sz w:val="24"/>
          <w:szCs w:val="24"/>
          <w:u w:val="single"/>
        </w:rPr>
        <w:t xml:space="preserve"> ........   </w:t>
      </w:r>
      <w:r w:rsidR="000F2B6D" w:rsidRPr="00DB03FA">
        <w:rPr>
          <w:bCs/>
          <w:sz w:val="24"/>
          <w:szCs w:val="24"/>
          <w:u w:val="single"/>
          <w:lang w:val="sr-Cyrl-RS"/>
        </w:rPr>
        <w:t xml:space="preserve">      </w:t>
      </w:r>
      <w:r w:rsidRPr="00DB03FA">
        <w:rPr>
          <w:bCs/>
          <w:sz w:val="24"/>
          <w:szCs w:val="24"/>
          <w:u w:val="single"/>
          <w:lang w:val="sr-Cyrl-RS"/>
        </w:rPr>
        <w:t xml:space="preserve"> </w:t>
      </w:r>
      <w:r w:rsidR="000F2B6D" w:rsidRPr="00DB03FA">
        <w:rPr>
          <w:b/>
          <w:sz w:val="24"/>
          <w:szCs w:val="24"/>
          <w:u w:val="single"/>
          <w:lang w:val="sr-Cyrl-RS"/>
        </w:rPr>
        <w:t>- 145</w:t>
      </w:r>
      <w:r w:rsidRPr="00DB03FA">
        <w:rPr>
          <w:b/>
          <w:sz w:val="24"/>
          <w:szCs w:val="24"/>
          <w:u w:val="single"/>
        </w:rPr>
        <w:t>,</w:t>
      </w:r>
      <w:r w:rsidR="000F2B6D" w:rsidRPr="00DB03FA">
        <w:rPr>
          <w:b/>
          <w:sz w:val="24"/>
          <w:szCs w:val="24"/>
          <w:u w:val="single"/>
          <w:lang w:val="sr-Cyrl-RS"/>
        </w:rPr>
        <w:t>60</w:t>
      </w:r>
      <w:r w:rsidRPr="00DB03FA">
        <w:rPr>
          <w:bCs/>
          <w:sz w:val="24"/>
          <w:szCs w:val="24"/>
          <w:u w:val="single"/>
        </w:rPr>
        <w:t xml:space="preserve"> </w:t>
      </w:r>
      <w:proofErr w:type="spellStart"/>
      <w:r w:rsidRPr="00DB03FA">
        <w:rPr>
          <w:bCs/>
          <w:sz w:val="24"/>
          <w:szCs w:val="24"/>
          <w:u w:val="single"/>
        </w:rPr>
        <w:t>динара</w:t>
      </w:r>
      <w:proofErr w:type="spellEnd"/>
      <w:r w:rsidRPr="00DB03FA">
        <w:rPr>
          <w:bCs/>
          <w:sz w:val="24"/>
          <w:szCs w:val="24"/>
          <w:u w:val="single"/>
        </w:rPr>
        <w:t xml:space="preserve"> </w:t>
      </w:r>
    </w:p>
    <w:p w14:paraId="1B460CC7" w14:textId="77777777" w:rsidR="00EF006E" w:rsidRPr="00DB03FA" w:rsidRDefault="00EF006E" w:rsidP="00EF006E">
      <w:pPr>
        <w:keepNext/>
        <w:rPr>
          <w:bCs/>
          <w:sz w:val="24"/>
          <w:szCs w:val="24"/>
          <w:lang w:val="en-US"/>
        </w:rPr>
      </w:pPr>
      <w:r w:rsidRPr="00DB03FA">
        <w:rPr>
          <w:bCs/>
          <w:sz w:val="24"/>
          <w:szCs w:val="24"/>
        </w:rPr>
        <w:t xml:space="preserve">    СТАЊЕ </w:t>
      </w:r>
      <w:r w:rsidRPr="00DB03FA">
        <w:rPr>
          <w:bCs/>
          <w:sz w:val="24"/>
          <w:szCs w:val="24"/>
          <w:lang w:val="sr-Cyrl-RS"/>
        </w:rPr>
        <w:t xml:space="preserve">ПО ЗАКЉУЧЕЊУ </w:t>
      </w:r>
      <w:r w:rsidRPr="00DB03FA">
        <w:rPr>
          <w:bCs/>
          <w:sz w:val="24"/>
          <w:szCs w:val="24"/>
        </w:rPr>
        <w:t>(</w:t>
      </w:r>
      <w:r w:rsidRPr="00DB03FA">
        <w:rPr>
          <w:bCs/>
          <w:sz w:val="24"/>
          <w:szCs w:val="24"/>
          <w:lang w:val="sr-Cyrl-RS"/>
        </w:rPr>
        <w:t>5</w:t>
      </w:r>
      <w:r w:rsidRPr="00DB03FA">
        <w:rPr>
          <w:bCs/>
          <w:sz w:val="24"/>
          <w:szCs w:val="24"/>
        </w:rPr>
        <w:t>+</w:t>
      </w:r>
      <w:r w:rsidRPr="00DB03FA">
        <w:rPr>
          <w:bCs/>
          <w:sz w:val="24"/>
          <w:szCs w:val="24"/>
          <w:lang w:val="sr-Cyrl-RS"/>
        </w:rPr>
        <w:t>6</w:t>
      </w:r>
      <w:r w:rsidRPr="00DB03FA">
        <w:rPr>
          <w:bCs/>
          <w:sz w:val="24"/>
          <w:szCs w:val="24"/>
        </w:rPr>
        <w:t>-</w:t>
      </w:r>
      <w:r w:rsidRPr="00DB03FA">
        <w:rPr>
          <w:bCs/>
          <w:sz w:val="24"/>
          <w:szCs w:val="24"/>
          <w:lang w:val="sr-Cyrl-RS"/>
        </w:rPr>
        <w:t>7-8-9-10</w:t>
      </w:r>
      <w:r w:rsidRPr="00DB03FA">
        <w:rPr>
          <w:bCs/>
          <w:sz w:val="24"/>
          <w:szCs w:val="24"/>
        </w:rPr>
        <w:t xml:space="preserve">) ...................................              0,00 </w:t>
      </w:r>
      <w:proofErr w:type="spellStart"/>
      <w:r w:rsidRPr="00DB03FA">
        <w:rPr>
          <w:bCs/>
          <w:sz w:val="24"/>
          <w:szCs w:val="24"/>
        </w:rPr>
        <w:t>динара</w:t>
      </w:r>
      <w:proofErr w:type="spellEnd"/>
    </w:p>
    <w:p w14:paraId="6964EF41" w14:textId="77777777" w:rsidR="00EF006E" w:rsidRPr="003F43F7" w:rsidRDefault="00EF006E" w:rsidP="00EF006E">
      <w:pPr>
        <w:keepNext/>
        <w:rPr>
          <w:b/>
          <w:lang w:val="en-US"/>
        </w:rPr>
      </w:pPr>
    </w:p>
    <w:p w14:paraId="603B7CF5" w14:textId="77777777" w:rsidR="00EF006E" w:rsidRPr="00A11930" w:rsidRDefault="00EF006E" w:rsidP="00EF006E">
      <w:pPr>
        <w:spacing w:before="420"/>
        <w:ind w:left="425" w:hanging="425"/>
        <w:jc w:val="center"/>
        <w:rPr>
          <w:b/>
          <w:lang w:val="sr-Cyrl-RS"/>
        </w:rPr>
      </w:pPr>
      <w:r w:rsidRPr="00A11930">
        <w:rPr>
          <w:b/>
          <w:noProof/>
        </w:rPr>
        <w:t>ПРЕДЛОГ ЗА ЗАВРШНО РОЧИШТЕ</w:t>
      </w:r>
    </w:p>
    <w:p w14:paraId="6535B5DE" w14:textId="77777777" w:rsidR="00EF006E" w:rsidRPr="00A11930" w:rsidRDefault="00EF006E" w:rsidP="00EF006E">
      <w:pPr>
        <w:spacing w:before="120"/>
        <w:ind w:left="425" w:hanging="425"/>
        <w:rPr>
          <w:b/>
          <w:sz w:val="22"/>
          <w:lang w:val="sr-Cyrl-RS"/>
        </w:rPr>
      </w:pPr>
    </w:p>
    <w:p w14:paraId="588EF0F2" w14:textId="4B9E96B3" w:rsidR="00EF006E" w:rsidRPr="00A11930" w:rsidRDefault="00EF006E" w:rsidP="00EF006E">
      <w:pPr>
        <w:autoSpaceDE w:val="0"/>
        <w:autoSpaceDN w:val="0"/>
        <w:adjustRightInd w:val="0"/>
        <w:spacing w:after="120"/>
        <w:ind w:firstLine="720"/>
        <w:rPr>
          <w:noProof/>
        </w:rPr>
      </w:pPr>
      <w:proofErr w:type="spellStart"/>
      <w:r w:rsidRPr="00A11930">
        <w:t>Будући</w:t>
      </w:r>
      <w:proofErr w:type="spellEnd"/>
      <w:r w:rsidRPr="00A11930">
        <w:t xml:space="preserve"> </w:t>
      </w:r>
      <w:proofErr w:type="spellStart"/>
      <w:r w:rsidRPr="00A11930">
        <w:t>да</w:t>
      </w:r>
      <w:proofErr w:type="spellEnd"/>
      <w:r w:rsidRPr="00A11930">
        <w:t xml:space="preserve"> </w:t>
      </w:r>
      <w:proofErr w:type="spellStart"/>
      <w:r w:rsidRPr="00A11930">
        <w:t>је</w:t>
      </w:r>
      <w:proofErr w:type="spellEnd"/>
      <w:r w:rsidRPr="00A11930">
        <w:t xml:space="preserve"> у </w:t>
      </w:r>
      <w:proofErr w:type="spellStart"/>
      <w:r w:rsidRPr="00A11930">
        <w:t>овом</w:t>
      </w:r>
      <w:proofErr w:type="spellEnd"/>
      <w:r w:rsidRPr="00A11930">
        <w:t xml:space="preserve"> </w:t>
      </w:r>
      <w:proofErr w:type="spellStart"/>
      <w:r w:rsidRPr="00A11930">
        <w:t>стечајном</w:t>
      </w:r>
      <w:proofErr w:type="spellEnd"/>
      <w:r w:rsidRPr="00A11930">
        <w:t xml:space="preserve"> </w:t>
      </w:r>
      <w:proofErr w:type="spellStart"/>
      <w:r w:rsidRPr="00A11930">
        <w:t>поступку</w:t>
      </w:r>
      <w:proofErr w:type="spellEnd"/>
      <w:r w:rsidRPr="00A11930">
        <w:t xml:space="preserve"> </w:t>
      </w:r>
      <w:proofErr w:type="spellStart"/>
      <w:r w:rsidRPr="00A11930">
        <w:t>одржано</w:t>
      </w:r>
      <w:proofErr w:type="spellEnd"/>
      <w:r w:rsidRPr="00A11930">
        <w:t xml:space="preserve"> </w:t>
      </w:r>
      <w:proofErr w:type="spellStart"/>
      <w:r w:rsidRPr="00A11930">
        <w:t>испитно</w:t>
      </w:r>
      <w:proofErr w:type="spellEnd"/>
      <w:r w:rsidRPr="00A11930">
        <w:t xml:space="preserve"> </w:t>
      </w:r>
      <w:proofErr w:type="spellStart"/>
      <w:r w:rsidRPr="00A11930">
        <w:t>рочиште</w:t>
      </w:r>
      <w:proofErr w:type="spellEnd"/>
      <w:r w:rsidRPr="00A11930">
        <w:t xml:space="preserve"> </w:t>
      </w:r>
      <w:proofErr w:type="spellStart"/>
      <w:r w:rsidRPr="00A11930">
        <w:t>на</w:t>
      </w:r>
      <w:proofErr w:type="spellEnd"/>
      <w:r w:rsidRPr="00A11930">
        <w:t xml:space="preserve"> </w:t>
      </w:r>
      <w:proofErr w:type="spellStart"/>
      <w:r w:rsidRPr="00A11930">
        <w:t>коме</w:t>
      </w:r>
      <w:proofErr w:type="spellEnd"/>
      <w:r w:rsidRPr="00A11930">
        <w:t xml:space="preserve"> </w:t>
      </w:r>
      <w:proofErr w:type="spellStart"/>
      <w:r w:rsidRPr="00A11930">
        <w:t>су</w:t>
      </w:r>
      <w:proofErr w:type="spellEnd"/>
      <w:r w:rsidRPr="00A11930">
        <w:t xml:space="preserve"> </w:t>
      </w:r>
      <w:proofErr w:type="spellStart"/>
      <w:r w:rsidRPr="00A11930">
        <w:t>испитане</w:t>
      </w:r>
      <w:proofErr w:type="spellEnd"/>
      <w:r w:rsidRPr="00A11930">
        <w:t xml:space="preserve"> </w:t>
      </w:r>
      <w:proofErr w:type="spellStart"/>
      <w:r w:rsidRPr="00A11930">
        <w:t>све</w:t>
      </w:r>
      <w:proofErr w:type="spellEnd"/>
      <w:r w:rsidRPr="00A11930">
        <w:t xml:space="preserve"> </w:t>
      </w:r>
      <w:proofErr w:type="spellStart"/>
      <w:r w:rsidRPr="00A11930">
        <w:t>пријаве</w:t>
      </w:r>
      <w:proofErr w:type="spellEnd"/>
      <w:r w:rsidRPr="00A11930">
        <w:t xml:space="preserve"> </w:t>
      </w:r>
      <w:proofErr w:type="spellStart"/>
      <w:r w:rsidRPr="00A11930">
        <w:t>потраживања</w:t>
      </w:r>
      <w:proofErr w:type="spellEnd"/>
      <w:r w:rsidRPr="00A11930">
        <w:t xml:space="preserve">, </w:t>
      </w:r>
      <w:r w:rsidR="0027420D">
        <w:rPr>
          <w:lang w:val="sr-Cyrl-RS"/>
        </w:rPr>
        <w:t xml:space="preserve">да је сходно правоснажном Решењу за главну деобу, извршена деоба у стечајном поступку, </w:t>
      </w:r>
      <w:proofErr w:type="spellStart"/>
      <w:r w:rsidRPr="00A11930">
        <w:t>да</w:t>
      </w:r>
      <w:proofErr w:type="spellEnd"/>
      <w:r w:rsidRPr="00A11930">
        <w:t xml:space="preserve"> </w:t>
      </w:r>
      <w:proofErr w:type="spellStart"/>
      <w:r w:rsidRPr="00A11930">
        <w:t>стечајни</w:t>
      </w:r>
      <w:proofErr w:type="spellEnd"/>
      <w:r w:rsidRPr="00A11930">
        <w:t xml:space="preserve"> </w:t>
      </w:r>
      <w:proofErr w:type="spellStart"/>
      <w:r w:rsidRPr="00A11930">
        <w:t>дужник</w:t>
      </w:r>
      <w:proofErr w:type="spellEnd"/>
      <w:r w:rsidRPr="00A11930">
        <w:t xml:space="preserve"> </w:t>
      </w:r>
      <w:proofErr w:type="spellStart"/>
      <w:r w:rsidRPr="00A11930">
        <w:t>нема</w:t>
      </w:r>
      <w:proofErr w:type="spellEnd"/>
      <w:r w:rsidR="0027420D">
        <w:rPr>
          <w:lang w:val="sr-Cyrl-RS"/>
        </w:rPr>
        <w:t xml:space="preserve"> друге </w:t>
      </w:r>
      <w:r w:rsidRPr="00A11930">
        <w:t xml:space="preserve"> </w:t>
      </w:r>
      <w:proofErr w:type="spellStart"/>
      <w:r w:rsidRPr="00A11930">
        <w:t>неуновчене</w:t>
      </w:r>
      <w:proofErr w:type="spellEnd"/>
      <w:r w:rsidRPr="00A11930">
        <w:t xml:space="preserve"> </w:t>
      </w:r>
      <w:proofErr w:type="spellStart"/>
      <w:r w:rsidRPr="00A11930">
        <w:t>имовине</w:t>
      </w:r>
      <w:proofErr w:type="spellEnd"/>
      <w:r w:rsidRPr="00A11930">
        <w:t xml:space="preserve">, </w:t>
      </w:r>
      <w:proofErr w:type="spellStart"/>
      <w:r w:rsidRPr="00A11930">
        <w:t>да</w:t>
      </w:r>
      <w:proofErr w:type="spellEnd"/>
      <w:r w:rsidRPr="00A11930">
        <w:t xml:space="preserve"> </w:t>
      </w:r>
      <w:proofErr w:type="spellStart"/>
      <w:r w:rsidRPr="00A11930">
        <w:t>на</w:t>
      </w:r>
      <w:proofErr w:type="spellEnd"/>
      <w:r w:rsidRPr="00A11930">
        <w:t xml:space="preserve"> </w:t>
      </w:r>
      <w:proofErr w:type="spellStart"/>
      <w:r w:rsidRPr="00A11930">
        <w:t>рачунима</w:t>
      </w:r>
      <w:proofErr w:type="spellEnd"/>
      <w:r w:rsidRPr="00A11930">
        <w:t xml:space="preserve"> </w:t>
      </w:r>
      <w:proofErr w:type="spellStart"/>
      <w:r w:rsidRPr="00A11930">
        <w:t>стечајног</w:t>
      </w:r>
      <w:proofErr w:type="spellEnd"/>
      <w:r w:rsidRPr="00A11930">
        <w:t xml:space="preserve"> </w:t>
      </w:r>
      <w:proofErr w:type="spellStart"/>
      <w:r w:rsidRPr="00A11930">
        <w:t>дужника</w:t>
      </w:r>
      <w:proofErr w:type="spellEnd"/>
      <w:r w:rsidRPr="00A11930">
        <w:t xml:space="preserve"> </w:t>
      </w:r>
      <w:proofErr w:type="spellStart"/>
      <w:r w:rsidRPr="00A11930">
        <w:t>нема</w:t>
      </w:r>
      <w:proofErr w:type="spellEnd"/>
      <w:r w:rsidRPr="00A11930">
        <w:t xml:space="preserve"> </w:t>
      </w:r>
      <w:proofErr w:type="spellStart"/>
      <w:r w:rsidRPr="00A11930">
        <w:t>расположивих</w:t>
      </w:r>
      <w:proofErr w:type="spellEnd"/>
      <w:r w:rsidRPr="00A11930">
        <w:t xml:space="preserve"> </w:t>
      </w:r>
      <w:proofErr w:type="spellStart"/>
      <w:r w:rsidRPr="00A11930">
        <w:t>средстава</w:t>
      </w:r>
      <w:proofErr w:type="spellEnd"/>
      <w:r w:rsidRPr="00A11930">
        <w:t xml:space="preserve"> </w:t>
      </w:r>
      <w:proofErr w:type="spellStart"/>
      <w:r w:rsidRPr="00A11930">
        <w:t>за</w:t>
      </w:r>
      <w:proofErr w:type="spellEnd"/>
      <w:r w:rsidRPr="00A11930">
        <w:t xml:space="preserve"> </w:t>
      </w:r>
      <w:proofErr w:type="spellStart"/>
      <w:r w:rsidRPr="00A11930">
        <w:t>намирење</w:t>
      </w:r>
      <w:proofErr w:type="spellEnd"/>
      <w:r w:rsidRPr="00A11930">
        <w:t xml:space="preserve"> </w:t>
      </w:r>
      <w:proofErr w:type="spellStart"/>
      <w:r w:rsidRPr="00A11930">
        <w:t>утврђених</w:t>
      </w:r>
      <w:proofErr w:type="spellEnd"/>
      <w:r w:rsidRPr="00A11930">
        <w:t xml:space="preserve"> </w:t>
      </w:r>
      <w:proofErr w:type="spellStart"/>
      <w:r w:rsidRPr="00A11930">
        <w:t>потраживања</w:t>
      </w:r>
      <w:proofErr w:type="spellEnd"/>
      <w:r w:rsidRPr="00A11930">
        <w:t xml:space="preserve"> </w:t>
      </w:r>
      <w:proofErr w:type="spellStart"/>
      <w:r w:rsidRPr="00A11930">
        <w:t>поверилаца</w:t>
      </w:r>
      <w:proofErr w:type="spellEnd"/>
      <w:r w:rsidRPr="00A11930">
        <w:t xml:space="preserve"> и </w:t>
      </w:r>
      <w:proofErr w:type="spellStart"/>
      <w:r w:rsidRPr="00A11930">
        <w:t>да</w:t>
      </w:r>
      <w:proofErr w:type="spellEnd"/>
      <w:r w:rsidRPr="00A11930">
        <w:t xml:space="preserve"> </w:t>
      </w:r>
      <w:proofErr w:type="spellStart"/>
      <w:r w:rsidRPr="00A11930">
        <w:t>су</w:t>
      </w:r>
      <w:proofErr w:type="spellEnd"/>
      <w:r w:rsidRPr="00A11930">
        <w:t xml:space="preserve"> </w:t>
      </w:r>
      <w:proofErr w:type="spellStart"/>
      <w:r w:rsidRPr="00A11930">
        <w:t>окончани</w:t>
      </w:r>
      <w:proofErr w:type="spellEnd"/>
      <w:r w:rsidRPr="00A11930">
        <w:t xml:space="preserve"> </w:t>
      </w:r>
      <w:proofErr w:type="spellStart"/>
      <w:r w:rsidRPr="00A11930">
        <w:t>сви</w:t>
      </w:r>
      <w:proofErr w:type="spellEnd"/>
      <w:r w:rsidRPr="00A11930">
        <w:t xml:space="preserve"> </w:t>
      </w:r>
      <w:proofErr w:type="spellStart"/>
      <w:r w:rsidRPr="00A11930">
        <w:t>други</w:t>
      </w:r>
      <w:proofErr w:type="spellEnd"/>
      <w:r w:rsidRPr="00A11930">
        <w:t xml:space="preserve"> </w:t>
      </w:r>
      <w:proofErr w:type="spellStart"/>
      <w:r w:rsidRPr="00A11930">
        <w:t>послови</w:t>
      </w:r>
      <w:proofErr w:type="spellEnd"/>
      <w:r w:rsidRPr="00A11930">
        <w:t xml:space="preserve"> у</w:t>
      </w:r>
      <w:r w:rsidR="0027420D">
        <w:rPr>
          <w:lang w:val="sr-Cyrl-RS"/>
        </w:rPr>
        <w:t xml:space="preserve"> стечајном</w:t>
      </w:r>
      <w:r w:rsidRPr="00A11930">
        <w:t xml:space="preserve"> </w:t>
      </w:r>
      <w:proofErr w:type="spellStart"/>
      <w:r w:rsidRPr="00A11930">
        <w:t>поступку</w:t>
      </w:r>
      <w:proofErr w:type="spellEnd"/>
      <w:r w:rsidRPr="00A11930">
        <w:t xml:space="preserve">, </w:t>
      </w:r>
      <w:proofErr w:type="spellStart"/>
      <w:r w:rsidRPr="00A11930">
        <w:t>испуњени</w:t>
      </w:r>
      <w:proofErr w:type="spellEnd"/>
      <w:r w:rsidRPr="00A11930">
        <w:t xml:space="preserve"> </w:t>
      </w:r>
      <w:proofErr w:type="spellStart"/>
      <w:r w:rsidRPr="00A11930">
        <w:t>су</w:t>
      </w:r>
      <w:proofErr w:type="spellEnd"/>
      <w:r w:rsidRPr="00A11930">
        <w:t xml:space="preserve"> </w:t>
      </w:r>
      <w:proofErr w:type="spellStart"/>
      <w:r w:rsidRPr="00A11930">
        <w:t>услови</w:t>
      </w:r>
      <w:proofErr w:type="spellEnd"/>
      <w:r w:rsidRPr="00A11930">
        <w:t xml:space="preserve"> </w:t>
      </w:r>
      <w:proofErr w:type="spellStart"/>
      <w:r w:rsidRPr="00A11930">
        <w:t>за</w:t>
      </w:r>
      <w:proofErr w:type="spellEnd"/>
      <w:r w:rsidRPr="00A11930">
        <w:t xml:space="preserve"> </w:t>
      </w:r>
      <w:proofErr w:type="spellStart"/>
      <w:r w:rsidRPr="00A11930">
        <w:t>закључење</w:t>
      </w:r>
      <w:proofErr w:type="spellEnd"/>
      <w:r w:rsidRPr="00A11930">
        <w:t xml:space="preserve"> </w:t>
      </w:r>
      <w:proofErr w:type="spellStart"/>
      <w:r w:rsidRPr="00A11930">
        <w:t>овог</w:t>
      </w:r>
      <w:proofErr w:type="spellEnd"/>
      <w:r w:rsidRPr="00A11930">
        <w:t xml:space="preserve"> </w:t>
      </w:r>
      <w:proofErr w:type="spellStart"/>
      <w:r w:rsidRPr="00A11930">
        <w:t>стечајног</w:t>
      </w:r>
      <w:proofErr w:type="spellEnd"/>
      <w:r w:rsidRPr="00A11930">
        <w:t xml:space="preserve"> </w:t>
      </w:r>
      <w:proofErr w:type="spellStart"/>
      <w:r w:rsidRPr="00A11930">
        <w:t>поступка</w:t>
      </w:r>
      <w:proofErr w:type="spellEnd"/>
      <w:r w:rsidRPr="00A11930">
        <w:t xml:space="preserve">, </w:t>
      </w:r>
      <w:proofErr w:type="spellStart"/>
      <w:r w:rsidRPr="00A11930">
        <w:t>те</w:t>
      </w:r>
      <w:proofErr w:type="spellEnd"/>
      <w:r w:rsidRPr="00A11930">
        <w:t xml:space="preserve"> </w:t>
      </w:r>
      <w:proofErr w:type="spellStart"/>
      <w:r w:rsidRPr="00A11930">
        <w:t>стечајни</w:t>
      </w:r>
      <w:proofErr w:type="spellEnd"/>
      <w:r w:rsidRPr="00A11930">
        <w:t xml:space="preserve"> </w:t>
      </w:r>
      <w:proofErr w:type="spellStart"/>
      <w:r w:rsidRPr="00A11930">
        <w:t>управник</w:t>
      </w:r>
      <w:proofErr w:type="spellEnd"/>
      <w:r w:rsidRPr="00A11930">
        <w:t xml:space="preserve"> </w:t>
      </w:r>
      <w:proofErr w:type="spellStart"/>
      <w:r w:rsidRPr="00A11930">
        <w:t>предлаже</w:t>
      </w:r>
      <w:proofErr w:type="spellEnd"/>
      <w:r w:rsidRPr="00A11930">
        <w:t xml:space="preserve"> </w:t>
      </w:r>
      <w:proofErr w:type="spellStart"/>
      <w:r w:rsidRPr="00A11930">
        <w:t>стечајном</w:t>
      </w:r>
      <w:proofErr w:type="spellEnd"/>
      <w:r w:rsidRPr="00A11930">
        <w:t xml:space="preserve"> </w:t>
      </w:r>
      <w:proofErr w:type="spellStart"/>
      <w:r w:rsidRPr="00A11930">
        <w:t>судији</w:t>
      </w:r>
      <w:proofErr w:type="spellEnd"/>
      <w:r w:rsidRPr="00A11930">
        <w:t xml:space="preserve"> </w:t>
      </w:r>
      <w:proofErr w:type="spellStart"/>
      <w:r w:rsidRPr="00A11930">
        <w:t>да</w:t>
      </w:r>
      <w:proofErr w:type="spellEnd"/>
      <w:r w:rsidRPr="00A11930">
        <w:t xml:space="preserve">, у </w:t>
      </w:r>
      <w:proofErr w:type="spellStart"/>
      <w:r w:rsidRPr="00A11930">
        <w:t>складу</w:t>
      </w:r>
      <w:proofErr w:type="spellEnd"/>
      <w:r w:rsidRPr="00A11930">
        <w:t xml:space="preserve"> </w:t>
      </w:r>
      <w:proofErr w:type="spellStart"/>
      <w:r w:rsidRPr="00A11930">
        <w:t>са</w:t>
      </w:r>
      <w:proofErr w:type="spellEnd"/>
      <w:r w:rsidRPr="00A11930">
        <w:t xml:space="preserve"> </w:t>
      </w:r>
      <w:proofErr w:type="spellStart"/>
      <w:r w:rsidRPr="00A11930">
        <w:t>одредбама</w:t>
      </w:r>
      <w:proofErr w:type="spellEnd"/>
      <w:r w:rsidRPr="00A11930">
        <w:t xml:space="preserve"> </w:t>
      </w:r>
      <w:proofErr w:type="spellStart"/>
      <w:r w:rsidRPr="00A11930">
        <w:t>члана</w:t>
      </w:r>
      <w:proofErr w:type="spellEnd"/>
      <w:r w:rsidRPr="00A11930">
        <w:t xml:space="preserve"> 145</w:t>
      </w:r>
      <w:r w:rsidRPr="00A11930">
        <w:rPr>
          <w:lang w:val="sr-Cyrl-RS"/>
        </w:rPr>
        <w:t xml:space="preserve"> </w:t>
      </w:r>
      <w:r w:rsidRPr="00A11930">
        <w:rPr>
          <w:noProof/>
        </w:rPr>
        <w:t>и члана 13. став 2. Закона о стечају, донесе следеће</w:t>
      </w:r>
    </w:p>
    <w:p w14:paraId="3C444298" w14:textId="77777777" w:rsidR="0027420D" w:rsidRDefault="0027420D" w:rsidP="00EF006E">
      <w:pPr>
        <w:autoSpaceDE w:val="0"/>
        <w:autoSpaceDN w:val="0"/>
        <w:adjustRightInd w:val="0"/>
        <w:spacing w:after="120"/>
        <w:jc w:val="center"/>
        <w:rPr>
          <w:b/>
          <w:noProof/>
          <w:sz w:val="28"/>
          <w:szCs w:val="28"/>
        </w:rPr>
      </w:pPr>
    </w:p>
    <w:p w14:paraId="7EBE51F2" w14:textId="1E083775" w:rsidR="00EF006E" w:rsidRPr="009A7195" w:rsidRDefault="00EF006E" w:rsidP="00EF006E">
      <w:pPr>
        <w:autoSpaceDE w:val="0"/>
        <w:autoSpaceDN w:val="0"/>
        <w:adjustRightInd w:val="0"/>
        <w:spacing w:after="120"/>
        <w:jc w:val="center"/>
        <w:rPr>
          <w:b/>
          <w:noProof/>
          <w:sz w:val="28"/>
          <w:szCs w:val="28"/>
          <w:lang w:val="sr-Cyrl-RS"/>
        </w:rPr>
      </w:pPr>
      <w:r>
        <w:rPr>
          <w:b/>
          <w:noProof/>
          <w:sz w:val="28"/>
          <w:szCs w:val="28"/>
        </w:rPr>
        <w:t>Р Е Ш Е Њ Е</w:t>
      </w:r>
    </w:p>
    <w:p w14:paraId="400D4070" w14:textId="77777777" w:rsidR="00EF006E" w:rsidRPr="00A11930" w:rsidRDefault="00EF006E" w:rsidP="00EF006E">
      <w:pPr>
        <w:autoSpaceDE w:val="0"/>
        <w:autoSpaceDN w:val="0"/>
        <w:adjustRightInd w:val="0"/>
        <w:spacing w:after="120"/>
        <w:ind w:firstLine="720"/>
        <w:rPr>
          <w:noProof/>
        </w:rPr>
      </w:pPr>
      <w:r w:rsidRPr="00A11930">
        <w:rPr>
          <w:noProof/>
        </w:rPr>
        <w:t>којим се обухватају горе наведена питања и закључује стечајни поступак над стечајним дужником, и то:</w:t>
      </w:r>
    </w:p>
    <w:p w14:paraId="576DD377" w14:textId="359273ED" w:rsidR="00EF006E" w:rsidRPr="00A11930" w:rsidRDefault="00EF006E" w:rsidP="00EF006E">
      <w:pPr>
        <w:pStyle w:val="ListParagraph"/>
        <w:numPr>
          <w:ilvl w:val="0"/>
          <w:numId w:val="11"/>
        </w:numPr>
        <w:spacing w:after="120"/>
        <w:rPr>
          <w:noProof/>
        </w:rPr>
      </w:pPr>
      <w:r w:rsidRPr="00A11930">
        <w:rPr>
          <w:noProof/>
        </w:rPr>
        <w:t xml:space="preserve">Усваја се завршни рачун стечајног управника стечајног дужника </w:t>
      </w:r>
      <w:r w:rsidR="00E350C9" w:rsidRPr="00467BEB">
        <w:rPr>
          <w:rFonts w:cs="Times New Roman"/>
          <w:b/>
          <w:bCs/>
          <w:sz w:val="24"/>
          <w:szCs w:val="24"/>
        </w:rPr>
        <w:t>K</w:t>
      </w:r>
      <w:proofErr w:type="spellStart"/>
      <w:r w:rsidR="00E350C9" w:rsidRPr="00467BEB">
        <w:rPr>
          <w:rFonts w:cs="Times New Roman"/>
          <w:b/>
          <w:bCs/>
          <w:sz w:val="24"/>
          <w:szCs w:val="24"/>
          <w:lang w:val="sr-Cyrl-RS"/>
        </w:rPr>
        <w:t>раљица</w:t>
      </w:r>
      <w:proofErr w:type="spellEnd"/>
      <w:r w:rsidR="00E350C9" w:rsidRPr="00467BEB">
        <w:rPr>
          <w:rFonts w:cs="Times New Roman"/>
          <w:b/>
          <w:bCs/>
          <w:sz w:val="24"/>
          <w:szCs w:val="24"/>
          <w:lang w:val="sr-Cyrl-RS"/>
        </w:rPr>
        <w:t xml:space="preserve"> ЕЛИТ у стечају  </w:t>
      </w:r>
      <w:proofErr w:type="spellStart"/>
      <w:r w:rsidR="00E350C9" w:rsidRPr="00467BEB">
        <w:rPr>
          <w:rFonts w:cs="Times New Roman"/>
          <w:b/>
          <w:bCs/>
          <w:sz w:val="24"/>
          <w:szCs w:val="24"/>
          <w:lang w:val="sr-Cyrl-RS"/>
        </w:rPr>
        <w:t>д.о.о</w:t>
      </w:r>
      <w:proofErr w:type="spellEnd"/>
      <w:r w:rsidR="00E350C9" w:rsidRPr="00467BEB">
        <w:rPr>
          <w:rFonts w:cs="Times New Roman"/>
          <w:b/>
          <w:bCs/>
          <w:sz w:val="24"/>
          <w:szCs w:val="24"/>
          <w:lang w:val="sr-Cyrl-RS"/>
        </w:rPr>
        <w:t>.</w:t>
      </w:r>
      <w:r w:rsidR="00E350C9" w:rsidRPr="0031174B">
        <w:rPr>
          <w:lang w:val="sr-Cyrl-RS"/>
        </w:rPr>
        <w:t xml:space="preserve">, ул. </w:t>
      </w:r>
      <w:r w:rsidR="00E350C9" w:rsidRPr="00467BEB">
        <w:rPr>
          <w:sz w:val="24"/>
          <w:szCs w:val="24"/>
          <w:lang w:val="sr-Cyrl-RS"/>
        </w:rPr>
        <w:t>Војводе Степе бр. 169</w:t>
      </w:r>
      <w:r w:rsidR="00E350C9" w:rsidRPr="0031174B">
        <w:rPr>
          <w:lang w:val="sr-Cyrl-RS"/>
        </w:rPr>
        <w:t xml:space="preserve">,  </w:t>
      </w:r>
      <w:r w:rsidR="00E350C9" w:rsidRPr="0031174B">
        <w:t xml:space="preserve">МБ: </w:t>
      </w:r>
      <w:r w:rsidR="00E350C9" w:rsidRPr="00371439">
        <w:rPr>
          <w:rFonts w:cs="Times New Roman"/>
          <w:sz w:val="24"/>
          <w:szCs w:val="24"/>
        </w:rPr>
        <w:t>17492578 , ПИБ: 103066311</w:t>
      </w:r>
      <w:r w:rsidRPr="00A11930">
        <w:rPr>
          <w:b/>
          <w:noProof/>
        </w:rPr>
        <w:t>,</w:t>
      </w:r>
      <w:r w:rsidRPr="00A11930">
        <w:rPr>
          <w:noProof/>
        </w:rPr>
        <w:t xml:space="preserve"> за период од отварања </w:t>
      </w:r>
      <w:r>
        <w:rPr>
          <w:noProof/>
        </w:rPr>
        <w:t xml:space="preserve">стечајног поступка, односно од </w:t>
      </w:r>
      <w:r w:rsidR="00E350C9">
        <w:rPr>
          <w:noProof/>
          <w:lang w:val="sr-Cyrl-RS"/>
        </w:rPr>
        <w:t>10</w:t>
      </w:r>
      <w:r w:rsidRPr="00A11930">
        <w:rPr>
          <w:noProof/>
        </w:rPr>
        <w:t>.0</w:t>
      </w:r>
      <w:r w:rsidR="00E350C9">
        <w:rPr>
          <w:noProof/>
          <w:lang w:val="sr-Cyrl-RS"/>
        </w:rPr>
        <w:t>8</w:t>
      </w:r>
      <w:r w:rsidRPr="00A11930">
        <w:rPr>
          <w:noProof/>
        </w:rPr>
        <w:t>.20</w:t>
      </w:r>
      <w:r w:rsidRPr="00A11930">
        <w:rPr>
          <w:noProof/>
          <w:lang w:val="sr-Cyrl-RS"/>
        </w:rPr>
        <w:t>21</w:t>
      </w:r>
      <w:r w:rsidRPr="00A11930">
        <w:rPr>
          <w:noProof/>
        </w:rPr>
        <w:t xml:space="preserve">. године до дана израде завршног рачуна и извештаја, односно до </w:t>
      </w:r>
      <w:r w:rsidRPr="00A11930">
        <w:rPr>
          <w:noProof/>
          <w:lang w:val="sr-Cyrl-RS"/>
        </w:rPr>
        <w:t>30</w:t>
      </w:r>
      <w:r w:rsidRPr="00A11930">
        <w:rPr>
          <w:noProof/>
        </w:rPr>
        <w:t>.</w:t>
      </w:r>
      <w:r w:rsidRPr="00A11930">
        <w:rPr>
          <w:noProof/>
          <w:lang w:val="sr-Cyrl-RS"/>
        </w:rPr>
        <w:t>04</w:t>
      </w:r>
      <w:r w:rsidRPr="00A11930">
        <w:rPr>
          <w:noProof/>
        </w:rPr>
        <w:t>.20</w:t>
      </w:r>
      <w:r w:rsidRPr="00A11930">
        <w:rPr>
          <w:noProof/>
          <w:lang w:val="sr-Cyrl-RS"/>
        </w:rPr>
        <w:t>2</w:t>
      </w:r>
      <w:r w:rsidR="00E350C9">
        <w:rPr>
          <w:noProof/>
          <w:lang w:val="sr-Cyrl-RS"/>
        </w:rPr>
        <w:t>4</w:t>
      </w:r>
      <w:r w:rsidRPr="00A11930">
        <w:rPr>
          <w:noProof/>
        </w:rPr>
        <w:t>. године;</w:t>
      </w:r>
    </w:p>
    <w:p w14:paraId="2B5660B6" w14:textId="77777777" w:rsidR="00EF006E" w:rsidRPr="004B5CD3" w:rsidRDefault="00EF006E" w:rsidP="00EF006E">
      <w:pPr>
        <w:pStyle w:val="ListParagraph"/>
        <w:spacing w:after="120"/>
        <w:ind w:left="360"/>
        <w:rPr>
          <w:noProof/>
          <w:color w:val="FF0000"/>
        </w:rPr>
      </w:pPr>
    </w:p>
    <w:p w14:paraId="2BC8EFD9" w14:textId="2DBA2467" w:rsidR="00EF006E" w:rsidRPr="00140F0F" w:rsidRDefault="00EF006E" w:rsidP="00EF006E">
      <w:pPr>
        <w:pStyle w:val="ListParagraph"/>
        <w:numPr>
          <w:ilvl w:val="0"/>
          <w:numId w:val="11"/>
        </w:numPr>
        <w:spacing w:after="120"/>
        <w:rPr>
          <w:noProof/>
        </w:rPr>
      </w:pPr>
      <w:r w:rsidRPr="00140F0F">
        <w:rPr>
          <w:noProof/>
        </w:rPr>
        <w:t xml:space="preserve">Одобрава се стечајном управнику исплата трошкова стечајног поступка и обавеза стечајне масе који </w:t>
      </w:r>
      <w:r w:rsidRPr="00140F0F">
        <w:rPr>
          <w:noProof/>
          <w:lang w:val="sr-Cyrl-RS"/>
        </w:rPr>
        <w:t>су настали и који ће</w:t>
      </w:r>
      <w:r>
        <w:rPr>
          <w:noProof/>
        </w:rPr>
        <w:t xml:space="preserve"> наста</w:t>
      </w:r>
      <w:r>
        <w:rPr>
          <w:noProof/>
          <w:lang w:val="sr-Cyrl-RS"/>
        </w:rPr>
        <w:t>т</w:t>
      </w:r>
      <w:r w:rsidRPr="00140F0F">
        <w:rPr>
          <w:noProof/>
        </w:rPr>
        <w:t xml:space="preserve">и </w:t>
      </w:r>
      <w:r w:rsidRPr="00140F0F">
        <w:rPr>
          <w:noProof/>
          <w:lang w:val="sr-Cyrl-RS"/>
        </w:rPr>
        <w:t>од</w:t>
      </w:r>
      <w:r w:rsidRPr="00140F0F">
        <w:rPr>
          <w:noProof/>
        </w:rPr>
        <w:t xml:space="preserve"> дана израде завршног рачуна стечајног управника </w:t>
      </w:r>
      <w:r>
        <w:rPr>
          <w:noProof/>
          <w:lang w:val="sr-Cyrl-RS"/>
        </w:rPr>
        <w:t xml:space="preserve">па </w:t>
      </w:r>
      <w:r w:rsidRPr="00140F0F">
        <w:rPr>
          <w:noProof/>
          <w:lang w:val="sr-Cyrl-RS"/>
        </w:rPr>
        <w:t xml:space="preserve">до закључења стечајног поступка </w:t>
      </w:r>
      <w:r w:rsidRPr="00140F0F">
        <w:rPr>
          <w:noProof/>
        </w:rPr>
        <w:t>у укупном износу од</w:t>
      </w:r>
      <w:r w:rsidR="00E350C9">
        <w:rPr>
          <w:noProof/>
          <w:lang w:val="sr-Cyrl-RS"/>
        </w:rPr>
        <w:t xml:space="preserve"> 6</w:t>
      </w:r>
      <w:r w:rsidRPr="00140F0F">
        <w:rPr>
          <w:b/>
          <w:lang w:val="sr-Cyrl-RS"/>
        </w:rPr>
        <w:t>.</w:t>
      </w:r>
      <w:r w:rsidR="00E350C9">
        <w:rPr>
          <w:b/>
          <w:lang w:val="sr-Cyrl-RS"/>
        </w:rPr>
        <w:t>250</w:t>
      </w:r>
      <w:r w:rsidRPr="00140F0F">
        <w:rPr>
          <w:b/>
          <w:lang w:val="sr-Cyrl-RS"/>
        </w:rPr>
        <w:t>,</w:t>
      </w:r>
      <w:r w:rsidR="00E350C9">
        <w:rPr>
          <w:b/>
          <w:lang w:val="sr-Cyrl-RS"/>
        </w:rPr>
        <w:t>00</w:t>
      </w:r>
      <w:r w:rsidRPr="00140F0F">
        <w:rPr>
          <w:b/>
          <w:noProof/>
        </w:rPr>
        <w:t xml:space="preserve"> динара</w:t>
      </w:r>
      <w:r w:rsidRPr="00140F0F">
        <w:rPr>
          <w:noProof/>
        </w:rPr>
        <w:t>;</w:t>
      </w:r>
    </w:p>
    <w:p w14:paraId="56A6277B" w14:textId="77777777" w:rsidR="00EF006E" w:rsidRPr="004B5CD3" w:rsidRDefault="00EF006E" w:rsidP="00EF006E">
      <w:pPr>
        <w:pStyle w:val="ListParagraph"/>
        <w:spacing w:after="120"/>
        <w:rPr>
          <w:noProof/>
          <w:color w:val="FF0000"/>
        </w:rPr>
      </w:pPr>
    </w:p>
    <w:p w14:paraId="3F4576BF" w14:textId="3FBDD566" w:rsidR="00EF006E" w:rsidRPr="00A11930" w:rsidRDefault="00EF006E" w:rsidP="00EF006E">
      <w:pPr>
        <w:pStyle w:val="ListParagraph"/>
        <w:numPr>
          <w:ilvl w:val="0"/>
          <w:numId w:val="11"/>
        </w:numPr>
        <w:spacing w:before="120"/>
        <w:rPr>
          <w:noProof/>
        </w:rPr>
      </w:pPr>
      <w:r w:rsidRPr="00A11930">
        <w:rPr>
          <w:noProof/>
        </w:rPr>
        <w:t xml:space="preserve">Одобрава се стечајном управнику исплата резервисаних средстава на име трошкова који ће настати по закључењу стечајног поступка у износу од </w:t>
      </w:r>
      <w:r w:rsidRPr="00A11930">
        <w:rPr>
          <w:b/>
          <w:noProof/>
          <w:lang w:val="sr-Cyrl-RS"/>
        </w:rPr>
        <w:t>1</w:t>
      </w:r>
      <w:r w:rsidR="00E350C9">
        <w:rPr>
          <w:b/>
          <w:noProof/>
          <w:lang w:val="sr-Cyrl-RS"/>
        </w:rPr>
        <w:t>0</w:t>
      </w:r>
      <w:r w:rsidRPr="00A11930">
        <w:rPr>
          <w:b/>
          <w:noProof/>
          <w:lang w:val="sr-Cyrl-RS"/>
        </w:rPr>
        <w:t>.</w:t>
      </w:r>
      <w:r w:rsidR="00E350C9">
        <w:rPr>
          <w:b/>
          <w:noProof/>
          <w:lang w:val="sr-Cyrl-RS"/>
        </w:rPr>
        <w:t>762</w:t>
      </w:r>
      <w:r w:rsidRPr="00A11930">
        <w:rPr>
          <w:b/>
          <w:noProof/>
          <w:lang w:val="sr-Cyrl-RS"/>
        </w:rPr>
        <w:t>,</w:t>
      </w:r>
      <w:r w:rsidR="00E350C9">
        <w:rPr>
          <w:b/>
          <w:noProof/>
          <w:lang w:val="sr-Cyrl-RS"/>
        </w:rPr>
        <w:t>02</w:t>
      </w:r>
      <w:r w:rsidRPr="00A11930">
        <w:rPr>
          <w:b/>
          <w:noProof/>
          <w:lang w:val="sr-Cyrl-RS"/>
        </w:rPr>
        <w:t xml:space="preserve"> </w:t>
      </w:r>
      <w:r w:rsidRPr="00A11930">
        <w:rPr>
          <w:b/>
          <w:noProof/>
        </w:rPr>
        <w:t xml:space="preserve">динара, </w:t>
      </w:r>
      <w:r w:rsidRPr="00A11930">
        <w:rPr>
          <w:noProof/>
        </w:rPr>
        <w:t>а према спецификацији из завршног извештаја стечајног управника;</w:t>
      </w:r>
    </w:p>
    <w:p w14:paraId="66E947CA" w14:textId="77777777" w:rsidR="00EF006E" w:rsidRPr="00A11930" w:rsidRDefault="00EF006E" w:rsidP="00EF006E">
      <w:pPr>
        <w:pStyle w:val="ListParagraph"/>
        <w:spacing w:before="120"/>
        <w:rPr>
          <w:noProof/>
        </w:rPr>
      </w:pPr>
    </w:p>
    <w:p w14:paraId="1E73F863" w14:textId="254391D1" w:rsidR="00EF006E" w:rsidRPr="00A11930" w:rsidRDefault="00EF006E" w:rsidP="00EF006E">
      <w:pPr>
        <w:pStyle w:val="ListParagraph"/>
        <w:numPr>
          <w:ilvl w:val="0"/>
          <w:numId w:val="11"/>
        </w:numPr>
        <w:spacing w:before="120"/>
        <w:rPr>
          <w:noProof/>
        </w:rPr>
      </w:pPr>
      <w:r w:rsidRPr="00A11930">
        <w:rPr>
          <w:noProof/>
          <w:lang w:val="sr-Cyrl-RS"/>
        </w:rPr>
        <w:t>Одређује се коначна награда стечајном управнику</w:t>
      </w:r>
      <w:r>
        <w:rPr>
          <w:noProof/>
          <w:lang w:val="sr-Cyrl-RS"/>
        </w:rPr>
        <w:t xml:space="preserve"> код намирења стечајних поверилаца</w:t>
      </w:r>
      <w:r w:rsidRPr="00A11930">
        <w:rPr>
          <w:noProof/>
          <w:lang w:val="sr-Cyrl-RS"/>
        </w:rPr>
        <w:t xml:space="preserve"> у износу од </w:t>
      </w:r>
      <w:r w:rsidR="00E350C9" w:rsidRPr="00563B17">
        <w:rPr>
          <w:rFonts w:eastAsia="Times New Roman" w:cs="Times New Roman"/>
          <w:bCs/>
          <w:sz w:val="24"/>
          <w:szCs w:val="24"/>
          <w:lang w:val="en-GB"/>
        </w:rPr>
        <w:t>503</w:t>
      </w:r>
      <w:r w:rsidR="00E350C9" w:rsidRPr="00563B17">
        <w:rPr>
          <w:rFonts w:eastAsia="Times New Roman" w:cs="Times New Roman"/>
          <w:bCs/>
          <w:sz w:val="24"/>
          <w:szCs w:val="24"/>
          <w:lang w:val="sr-Cyrl-RS"/>
        </w:rPr>
        <w:t>.579</w:t>
      </w:r>
      <w:r w:rsidR="00E350C9" w:rsidRPr="00563B17">
        <w:rPr>
          <w:rFonts w:eastAsia="Times New Roman" w:cs="Times New Roman"/>
          <w:bCs/>
          <w:sz w:val="24"/>
          <w:szCs w:val="24"/>
          <w:lang w:val="en-GB"/>
        </w:rPr>
        <w:t>,</w:t>
      </w:r>
      <w:r w:rsidR="00E350C9" w:rsidRPr="00563B17">
        <w:rPr>
          <w:rFonts w:eastAsia="Times New Roman" w:cs="Times New Roman"/>
          <w:bCs/>
          <w:sz w:val="24"/>
          <w:szCs w:val="24"/>
          <w:lang w:val="sr-Cyrl-RS"/>
        </w:rPr>
        <w:t>6</w:t>
      </w:r>
      <w:r w:rsidR="00E350C9" w:rsidRPr="00563B17">
        <w:rPr>
          <w:rFonts w:eastAsia="Times New Roman" w:cs="Times New Roman"/>
          <w:bCs/>
          <w:sz w:val="24"/>
          <w:szCs w:val="24"/>
          <w:lang w:val="en-GB"/>
        </w:rPr>
        <w:t>8</w:t>
      </w:r>
      <w:r w:rsidR="00E350C9">
        <w:rPr>
          <w:rFonts w:eastAsia="Times New Roman" w:cs="Times New Roman"/>
          <w:bCs/>
          <w:sz w:val="24"/>
          <w:szCs w:val="24"/>
          <w:lang w:val="sr-Cyrl-RS"/>
        </w:rPr>
        <w:t xml:space="preserve"> </w:t>
      </w:r>
      <w:r w:rsidRPr="00A11930">
        <w:rPr>
          <w:noProof/>
          <w:lang w:val="sr-Cyrl-RS"/>
        </w:rPr>
        <w:t>динара и одобрава исплата према завршном рачуну и завршном извештају с</w:t>
      </w:r>
      <w:r>
        <w:rPr>
          <w:noProof/>
          <w:lang w:val="sr-Cyrl-RS"/>
        </w:rPr>
        <w:t>течајног управника са стањем на дан 30.04.202</w:t>
      </w:r>
      <w:r w:rsidR="00E350C9">
        <w:rPr>
          <w:noProof/>
          <w:lang w:val="sr-Cyrl-RS"/>
        </w:rPr>
        <w:t>4</w:t>
      </w:r>
      <w:r>
        <w:rPr>
          <w:noProof/>
          <w:lang w:val="sr-Cyrl-RS"/>
        </w:rPr>
        <w:t>.</w:t>
      </w:r>
      <w:r w:rsidRPr="00A11930">
        <w:rPr>
          <w:noProof/>
          <w:lang w:val="sr-Cyrl-RS"/>
        </w:rPr>
        <w:t xml:space="preserve"> године;</w:t>
      </w:r>
    </w:p>
    <w:p w14:paraId="620CA5EF" w14:textId="77777777" w:rsidR="00EF006E" w:rsidRPr="004B5CD3" w:rsidRDefault="00EF006E" w:rsidP="00EF006E">
      <w:pPr>
        <w:pStyle w:val="ListParagraph"/>
        <w:rPr>
          <w:noProof/>
          <w:color w:val="FF0000"/>
        </w:rPr>
      </w:pPr>
    </w:p>
    <w:p w14:paraId="25BF8D0A" w14:textId="76F4DC29" w:rsidR="00EF006E" w:rsidRPr="00E350C9" w:rsidRDefault="00EF006E" w:rsidP="00AB17F2">
      <w:pPr>
        <w:pStyle w:val="ListParagraph"/>
        <w:numPr>
          <w:ilvl w:val="0"/>
          <w:numId w:val="11"/>
        </w:numPr>
        <w:rPr>
          <w:noProof/>
        </w:rPr>
      </w:pPr>
      <w:r w:rsidRPr="00140F0F">
        <w:rPr>
          <w:noProof/>
        </w:rPr>
        <w:t xml:space="preserve">Закључује се стечајни поступак над стечајним дужником </w:t>
      </w:r>
      <w:r w:rsidR="00E350C9" w:rsidRPr="00E350C9">
        <w:rPr>
          <w:rFonts w:cs="Times New Roman"/>
          <w:b/>
          <w:bCs/>
          <w:sz w:val="24"/>
          <w:szCs w:val="24"/>
        </w:rPr>
        <w:t>K</w:t>
      </w:r>
      <w:proofErr w:type="spellStart"/>
      <w:r w:rsidR="00E350C9" w:rsidRPr="00E350C9">
        <w:rPr>
          <w:rFonts w:cs="Times New Roman"/>
          <w:b/>
          <w:bCs/>
          <w:sz w:val="24"/>
          <w:szCs w:val="24"/>
          <w:lang w:val="sr-Cyrl-RS"/>
        </w:rPr>
        <w:t>раљица</w:t>
      </w:r>
      <w:proofErr w:type="spellEnd"/>
      <w:r w:rsidR="00E350C9" w:rsidRPr="00E350C9">
        <w:rPr>
          <w:rFonts w:cs="Times New Roman"/>
          <w:b/>
          <w:bCs/>
          <w:sz w:val="24"/>
          <w:szCs w:val="24"/>
          <w:lang w:val="sr-Cyrl-RS"/>
        </w:rPr>
        <w:t xml:space="preserve"> ЕЛИТ у стечају  </w:t>
      </w:r>
      <w:proofErr w:type="spellStart"/>
      <w:r w:rsidR="00E350C9" w:rsidRPr="00E350C9">
        <w:rPr>
          <w:rFonts w:cs="Times New Roman"/>
          <w:b/>
          <w:bCs/>
          <w:sz w:val="24"/>
          <w:szCs w:val="24"/>
          <w:lang w:val="sr-Cyrl-RS"/>
        </w:rPr>
        <w:t>д.о.о</w:t>
      </w:r>
      <w:proofErr w:type="spellEnd"/>
      <w:r w:rsidR="00E350C9" w:rsidRPr="00E350C9">
        <w:rPr>
          <w:rFonts w:cs="Times New Roman"/>
          <w:b/>
          <w:bCs/>
          <w:sz w:val="24"/>
          <w:szCs w:val="24"/>
          <w:lang w:val="sr-Cyrl-RS"/>
        </w:rPr>
        <w:t xml:space="preserve">. </w:t>
      </w:r>
      <w:r w:rsidR="00E350C9" w:rsidRPr="00E350C9">
        <w:rPr>
          <w:lang w:val="sr-Cyrl-RS"/>
        </w:rPr>
        <w:t xml:space="preserve">ул. </w:t>
      </w:r>
      <w:r w:rsidR="00E350C9" w:rsidRPr="00E350C9">
        <w:rPr>
          <w:sz w:val="24"/>
          <w:szCs w:val="24"/>
          <w:lang w:val="sr-Cyrl-RS"/>
        </w:rPr>
        <w:t>Војводе Степе бр. 169</w:t>
      </w:r>
      <w:r w:rsidR="00E350C9" w:rsidRPr="00E350C9">
        <w:rPr>
          <w:lang w:val="sr-Cyrl-RS"/>
        </w:rPr>
        <w:t xml:space="preserve">,  </w:t>
      </w:r>
      <w:r w:rsidR="00E350C9" w:rsidRPr="0031174B">
        <w:t xml:space="preserve">МБ: </w:t>
      </w:r>
      <w:r w:rsidR="00E350C9" w:rsidRPr="00E350C9">
        <w:rPr>
          <w:rFonts w:cs="Times New Roman"/>
          <w:sz w:val="24"/>
          <w:szCs w:val="24"/>
        </w:rPr>
        <w:t>17492578 , ПИБ: 103066311</w:t>
      </w:r>
      <w:r w:rsidR="00E350C9">
        <w:rPr>
          <w:rFonts w:cs="Times New Roman"/>
          <w:sz w:val="24"/>
          <w:szCs w:val="24"/>
          <w:lang w:val="sr-Cyrl-RS"/>
        </w:rPr>
        <w:t>;</w:t>
      </w:r>
    </w:p>
    <w:p w14:paraId="16BFF9F8" w14:textId="77777777" w:rsidR="00E350C9" w:rsidRDefault="00E350C9" w:rsidP="00E350C9">
      <w:pPr>
        <w:pStyle w:val="ListParagraph"/>
        <w:rPr>
          <w:noProof/>
        </w:rPr>
      </w:pPr>
    </w:p>
    <w:p w14:paraId="2AAF00D7" w14:textId="77777777" w:rsidR="00E350C9" w:rsidRPr="00140F0F" w:rsidRDefault="00E350C9" w:rsidP="00E350C9">
      <w:pPr>
        <w:pStyle w:val="ListParagraph"/>
        <w:rPr>
          <w:noProof/>
        </w:rPr>
      </w:pPr>
    </w:p>
    <w:p w14:paraId="409276F9" w14:textId="77777777" w:rsidR="00EF006E" w:rsidRPr="00140F0F" w:rsidRDefault="00EF006E" w:rsidP="00EF006E">
      <w:pPr>
        <w:pStyle w:val="ListParagraph"/>
        <w:numPr>
          <w:ilvl w:val="0"/>
          <w:numId w:val="11"/>
        </w:numPr>
        <w:rPr>
          <w:noProof/>
        </w:rPr>
      </w:pPr>
      <w:r w:rsidRPr="00140F0F">
        <w:rPr>
          <w:b/>
          <w:bCs/>
          <w:noProof/>
        </w:rPr>
        <w:t>РЕШЕЊЕ</w:t>
      </w:r>
      <w:r w:rsidRPr="00140F0F">
        <w:rPr>
          <w:noProof/>
        </w:rPr>
        <w:t xml:space="preserve"> објавити у Службеном гласнику Републике Србије и на огласној табли </w:t>
      </w:r>
      <w:r w:rsidRPr="00140F0F">
        <w:rPr>
          <w:noProof/>
          <w:lang w:val="sr-Cyrl-RS"/>
        </w:rPr>
        <w:t>С</w:t>
      </w:r>
      <w:r w:rsidRPr="00140F0F">
        <w:rPr>
          <w:noProof/>
        </w:rPr>
        <w:t>уда</w:t>
      </w:r>
      <w:r w:rsidRPr="00140F0F">
        <w:rPr>
          <w:noProof/>
          <w:lang w:val="sr-Cyrl-RS"/>
        </w:rPr>
        <w:t>.</w:t>
      </w:r>
      <w:r w:rsidRPr="00140F0F">
        <w:rPr>
          <w:noProof/>
        </w:rPr>
        <w:tab/>
      </w:r>
      <w:r w:rsidRPr="00140F0F">
        <w:rPr>
          <w:noProof/>
        </w:rPr>
        <w:tab/>
      </w:r>
      <w:r w:rsidRPr="00140F0F">
        <w:rPr>
          <w:noProof/>
        </w:rPr>
        <w:tab/>
      </w:r>
      <w:r w:rsidRPr="00140F0F">
        <w:rPr>
          <w:noProof/>
        </w:rPr>
        <w:tab/>
      </w:r>
    </w:p>
    <w:p w14:paraId="72C9975D" w14:textId="77777777" w:rsidR="00EF006E" w:rsidRDefault="00EF006E" w:rsidP="00EF006E">
      <w:pPr>
        <w:pStyle w:val="ListParagraph"/>
        <w:rPr>
          <w:rFonts w:cs="Times New Roman"/>
          <w:sz w:val="24"/>
          <w:szCs w:val="24"/>
          <w:shd w:val="clear" w:color="auto" w:fill="FFFFFF"/>
          <w:lang w:val="sr-Cyrl-RS"/>
        </w:rPr>
      </w:pPr>
    </w:p>
    <w:p w14:paraId="15392547" w14:textId="77777777" w:rsidR="00EF006E" w:rsidRDefault="00EF006E" w:rsidP="00EF006E">
      <w:pPr>
        <w:pStyle w:val="ListParagraph"/>
        <w:jc w:val="left"/>
        <w:rPr>
          <w:rFonts w:cs="Times New Roman"/>
          <w:sz w:val="24"/>
          <w:szCs w:val="24"/>
          <w:lang w:val="sr-Cyrl-CS"/>
        </w:rPr>
      </w:pPr>
    </w:p>
    <w:p w14:paraId="13727A5A" w14:textId="77777777" w:rsidR="00EF006E" w:rsidRPr="00EF006E" w:rsidRDefault="00EF006E" w:rsidP="00EF006E">
      <w:pPr>
        <w:ind w:left="360"/>
        <w:rPr>
          <w:rFonts w:cs="Times New Roman"/>
          <w:sz w:val="24"/>
          <w:szCs w:val="24"/>
          <w:lang w:val="sr-Cyrl-RS"/>
        </w:rPr>
      </w:pPr>
    </w:p>
    <w:p w14:paraId="29CC8E89" w14:textId="77777777" w:rsidR="00EF006E" w:rsidRPr="002C006F" w:rsidRDefault="00EF006E" w:rsidP="00EF006E">
      <w:pPr>
        <w:pStyle w:val="NoSpacing"/>
        <w:ind w:left="720"/>
        <w:jc w:val="right"/>
        <w:rPr>
          <w:rFonts w:ascii="Times New Roman" w:hAnsi="Times New Roman" w:cs="Times New Roman"/>
          <w:b/>
          <w:noProof/>
          <w:sz w:val="24"/>
          <w:szCs w:val="24"/>
          <w:lang w:val="sr-Cyrl-RS"/>
        </w:rPr>
      </w:pPr>
      <w:r w:rsidRPr="002C006F">
        <w:rPr>
          <w:rFonts w:ascii="Times New Roman" w:hAnsi="Times New Roman" w:cs="Times New Roman"/>
          <w:b/>
          <w:noProof/>
          <w:sz w:val="24"/>
          <w:szCs w:val="24"/>
          <w:lang w:val="sr-Cyrl-RS"/>
        </w:rPr>
        <w:t>Краљица ЕЛИТ доо у стечају</w:t>
      </w:r>
    </w:p>
    <w:p w14:paraId="2784EE52" w14:textId="77777777" w:rsidR="00EF006E" w:rsidRPr="002C006F" w:rsidRDefault="00EF006E" w:rsidP="00EF006E">
      <w:pPr>
        <w:pStyle w:val="NoSpacing"/>
        <w:ind w:left="720"/>
        <w:jc w:val="right"/>
        <w:rPr>
          <w:rFonts w:ascii="Times New Roman" w:hAnsi="Times New Roman" w:cs="Times New Roman"/>
          <w:b/>
          <w:noProof/>
          <w:sz w:val="24"/>
          <w:szCs w:val="24"/>
          <w:lang w:val="sr-Cyrl-RS"/>
        </w:rPr>
      </w:pPr>
    </w:p>
    <w:p w14:paraId="31B77D62" w14:textId="77777777" w:rsidR="00EF006E" w:rsidRPr="002C006F" w:rsidRDefault="00EF006E" w:rsidP="00EF006E">
      <w:pPr>
        <w:pStyle w:val="NoSpacing"/>
        <w:ind w:left="720"/>
        <w:jc w:val="right"/>
        <w:rPr>
          <w:rFonts w:ascii="Times New Roman" w:hAnsi="Times New Roman" w:cs="Times New Roman"/>
          <w:b/>
          <w:noProof/>
          <w:sz w:val="24"/>
          <w:szCs w:val="24"/>
          <w:lang w:val="sr-Cyrl-RS"/>
        </w:rPr>
      </w:pPr>
      <w:r w:rsidRPr="002C006F">
        <w:rPr>
          <w:rFonts w:ascii="Times New Roman" w:hAnsi="Times New Roman" w:cs="Times New Roman"/>
          <w:b/>
          <w:noProof/>
          <w:sz w:val="24"/>
          <w:szCs w:val="24"/>
          <w:lang w:val="sr-Cyrl-RS"/>
        </w:rPr>
        <w:t>__________________________________</w:t>
      </w:r>
    </w:p>
    <w:p w14:paraId="6751D7EA" w14:textId="77777777" w:rsidR="00EF006E" w:rsidRDefault="00EF006E" w:rsidP="00EF006E">
      <w:pPr>
        <w:pStyle w:val="NoSpacing"/>
        <w:ind w:left="720"/>
        <w:jc w:val="right"/>
      </w:pPr>
      <w:r w:rsidRPr="002C006F">
        <w:rPr>
          <w:rFonts w:ascii="Times New Roman" w:hAnsi="Times New Roman" w:cs="Times New Roman"/>
          <w:sz w:val="24"/>
          <w:szCs w:val="24"/>
          <w:lang w:val="sr-Cyrl-RS"/>
        </w:rPr>
        <w:t>Срђан Стојановић, стечајни управник</w:t>
      </w:r>
      <w:r>
        <w:t xml:space="preserve"> </w:t>
      </w:r>
    </w:p>
    <w:p w14:paraId="1FADBA2D" w14:textId="096CAE4F" w:rsidR="00CC141E" w:rsidRPr="00C84437" w:rsidRDefault="00CC141E" w:rsidP="004C3F40">
      <w:pPr>
        <w:pStyle w:val="NoSpacing"/>
        <w:jc w:val="right"/>
        <w:rPr>
          <w:rFonts w:ascii="Times New Roman" w:hAnsi="Times New Roman" w:cs="Times New Roman"/>
          <w:sz w:val="24"/>
          <w:szCs w:val="24"/>
        </w:rPr>
      </w:pPr>
    </w:p>
    <w:sectPr w:rsidR="00CC141E" w:rsidRPr="00C84437" w:rsidSect="00C21CC8">
      <w:headerReference w:type="default" r:id="rId7"/>
      <w:footerReference w:type="default" r:id="rId8"/>
      <w:pgSz w:w="12240" w:h="15840"/>
      <w:pgMar w:top="1440" w:right="1440" w:bottom="1440"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2005" w14:textId="77777777" w:rsidR="00EC6EAE" w:rsidRDefault="00EC6EAE" w:rsidP="00C21CC8">
      <w:r>
        <w:separator/>
      </w:r>
    </w:p>
  </w:endnote>
  <w:endnote w:type="continuationSeparator" w:id="0">
    <w:p w14:paraId="47A707CF" w14:textId="77777777" w:rsidR="00EC6EAE" w:rsidRDefault="00EC6EAE" w:rsidP="00C2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Narrow">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1E5297Arial,Bold">
    <w:altName w:val="Calibri"/>
    <w:panose1 w:val="00000000000000000000"/>
    <w:charset w:val="00"/>
    <w:family w:val="auto"/>
    <w:notTrueType/>
    <w:pitch w:val="default"/>
    <w:sig w:usb0="00000003" w:usb1="00000000" w:usb2="00000000" w:usb3="00000000" w:csb0="00000001" w:csb1="00000000"/>
  </w:font>
  <w:font w:name="ArialNarrow-Bold">
    <w:altName w:val="Times New Roman"/>
    <w:panose1 w:val="00000000000000000000"/>
    <w:charset w:val="CC"/>
    <w:family w:val="auto"/>
    <w:notTrueType/>
    <w:pitch w:val="default"/>
    <w:sig w:usb0="000000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Georgia Pro Cond">
    <w:panose1 w:val="02040506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3DBD" w14:textId="07069DDC" w:rsidR="00C21CC8" w:rsidRPr="00371439" w:rsidRDefault="00C21CC8" w:rsidP="00334613">
    <w:pPr>
      <w:pStyle w:val="Footer"/>
      <w:jc w:val="center"/>
      <w:rPr>
        <w:rFonts w:cs="Times New Roman"/>
        <w:sz w:val="24"/>
        <w:szCs w:val="24"/>
        <w:lang w:val="sr-Cyrl-RS"/>
      </w:rPr>
    </w:pPr>
    <w:r w:rsidRPr="00371439">
      <w:rPr>
        <w:rFonts w:cs="Times New Roman"/>
        <w:b/>
        <w:bCs/>
        <w:sz w:val="24"/>
        <w:szCs w:val="24"/>
      </w:rPr>
      <w:t>АДРЕСА:</w:t>
    </w:r>
    <w:r w:rsidRPr="00371439">
      <w:rPr>
        <w:rFonts w:cs="Times New Roman"/>
        <w:sz w:val="24"/>
        <w:szCs w:val="24"/>
      </w:rPr>
      <w:t xml:space="preserve"> </w:t>
    </w:r>
    <w:proofErr w:type="spellStart"/>
    <w:r w:rsidRPr="00371439">
      <w:rPr>
        <w:rFonts w:cs="Times New Roman"/>
        <w:sz w:val="24"/>
        <w:szCs w:val="24"/>
      </w:rPr>
      <w:t>Булевар</w:t>
    </w:r>
    <w:proofErr w:type="spellEnd"/>
    <w:r w:rsidRPr="00371439">
      <w:rPr>
        <w:rFonts w:cs="Times New Roman"/>
        <w:sz w:val="24"/>
        <w:szCs w:val="24"/>
      </w:rPr>
      <w:t xml:space="preserve"> </w:t>
    </w:r>
    <w:proofErr w:type="spellStart"/>
    <w:r w:rsidRPr="00371439">
      <w:rPr>
        <w:rFonts w:cs="Times New Roman"/>
        <w:sz w:val="24"/>
        <w:szCs w:val="24"/>
      </w:rPr>
      <w:t>уметности</w:t>
    </w:r>
    <w:proofErr w:type="spellEnd"/>
    <w:r w:rsidRPr="00371439">
      <w:rPr>
        <w:rFonts w:cs="Times New Roman"/>
        <w:sz w:val="24"/>
        <w:szCs w:val="24"/>
      </w:rPr>
      <w:t xml:space="preserve"> 35/61, Р. </w:t>
    </w:r>
    <w:proofErr w:type="spellStart"/>
    <w:r w:rsidRPr="00371439">
      <w:rPr>
        <w:rFonts w:cs="Times New Roman"/>
        <w:sz w:val="24"/>
        <w:szCs w:val="24"/>
      </w:rPr>
      <w:t>Србија</w:t>
    </w:r>
    <w:proofErr w:type="spellEnd"/>
    <w:r w:rsidRPr="00371439">
      <w:rPr>
        <w:rFonts w:cs="Times New Roman"/>
        <w:sz w:val="24"/>
        <w:szCs w:val="24"/>
      </w:rPr>
      <w:t xml:space="preserve">, 11 070 </w:t>
    </w:r>
    <w:proofErr w:type="spellStart"/>
    <w:r w:rsidRPr="00371439">
      <w:rPr>
        <w:rFonts w:cs="Times New Roman"/>
        <w:sz w:val="24"/>
        <w:szCs w:val="24"/>
      </w:rPr>
      <w:t>Нови</w:t>
    </w:r>
    <w:proofErr w:type="spellEnd"/>
    <w:r w:rsidRPr="00371439">
      <w:rPr>
        <w:rFonts w:cs="Times New Roman"/>
        <w:sz w:val="24"/>
        <w:szCs w:val="24"/>
      </w:rPr>
      <w:t xml:space="preserve"> </w:t>
    </w:r>
    <w:proofErr w:type="spellStart"/>
    <w:r w:rsidRPr="00371439">
      <w:rPr>
        <w:rFonts w:cs="Times New Roman"/>
        <w:sz w:val="24"/>
        <w:szCs w:val="24"/>
      </w:rPr>
      <w:t>Београ</w:t>
    </w:r>
    <w:proofErr w:type="spellEnd"/>
    <w:r w:rsidRPr="00371439">
      <w:rPr>
        <w:rFonts w:cs="Times New Roman"/>
        <w:sz w:val="24"/>
        <w:szCs w:val="24"/>
        <w:lang w:val="sr-Cyrl-RS"/>
      </w:rPr>
      <w:t>д</w:t>
    </w:r>
  </w:p>
  <w:p w14:paraId="59FE0858" w14:textId="2A863006" w:rsidR="00C21CC8" w:rsidRPr="00371439" w:rsidRDefault="00C21CC8" w:rsidP="00C21CC8">
    <w:pPr>
      <w:pStyle w:val="Footer"/>
      <w:rPr>
        <w:rFonts w:cs="Times New Roman"/>
        <w:sz w:val="24"/>
        <w:szCs w:val="24"/>
      </w:rPr>
    </w:pPr>
    <w:r w:rsidRPr="00371439">
      <w:rPr>
        <w:rFonts w:cs="Times New Roman"/>
        <w:b/>
        <w:bCs/>
        <w:sz w:val="24"/>
        <w:szCs w:val="24"/>
      </w:rPr>
      <w:t>МАТИЧНИ БРОЈ:</w:t>
    </w:r>
    <w:r w:rsidRPr="00371439">
      <w:rPr>
        <w:rFonts w:cs="Times New Roman"/>
        <w:sz w:val="24"/>
        <w:szCs w:val="24"/>
      </w:rPr>
      <w:t xml:space="preserve"> 17492578   </w:t>
    </w:r>
    <w:r w:rsidR="006A2A89" w:rsidRPr="00371439">
      <w:rPr>
        <w:rFonts w:cs="Times New Roman"/>
        <w:sz w:val="24"/>
        <w:szCs w:val="24"/>
        <w:lang w:val="sr-Cyrl-RS"/>
      </w:rPr>
      <w:t xml:space="preserve">                                         </w:t>
    </w:r>
    <w:r w:rsidRPr="00371439">
      <w:rPr>
        <w:rFonts w:cs="Times New Roman"/>
        <w:sz w:val="24"/>
        <w:szCs w:val="24"/>
      </w:rPr>
      <w:t xml:space="preserve"> </w:t>
    </w:r>
    <w:r w:rsidRPr="00371439">
      <w:rPr>
        <w:rFonts w:cs="Times New Roman"/>
        <w:b/>
        <w:bCs/>
        <w:sz w:val="24"/>
        <w:szCs w:val="24"/>
      </w:rPr>
      <w:t>ПИБ</w:t>
    </w:r>
    <w:r w:rsidRPr="00371439">
      <w:rPr>
        <w:rFonts w:cs="Times New Roman"/>
        <w:sz w:val="24"/>
        <w:szCs w:val="24"/>
      </w:rPr>
      <w:t>: 103066311</w:t>
    </w:r>
  </w:p>
  <w:p w14:paraId="79197C63" w14:textId="64A8472F" w:rsidR="00C21CC8" w:rsidRPr="00371439" w:rsidRDefault="00C21CC8" w:rsidP="00C21CC8">
    <w:pPr>
      <w:pStyle w:val="Footer"/>
      <w:rPr>
        <w:rFonts w:cs="Times New Roman"/>
        <w:sz w:val="24"/>
        <w:szCs w:val="24"/>
      </w:rPr>
    </w:pPr>
    <w:r w:rsidRPr="00371439">
      <w:rPr>
        <w:rFonts w:cs="Times New Roman"/>
        <w:b/>
        <w:bCs/>
        <w:sz w:val="24"/>
        <w:szCs w:val="24"/>
      </w:rPr>
      <w:t>ТЕЛЕФОН:</w:t>
    </w:r>
    <w:r w:rsidRPr="00371439">
      <w:rPr>
        <w:rFonts w:cs="Times New Roman"/>
        <w:sz w:val="24"/>
        <w:szCs w:val="24"/>
      </w:rPr>
      <w:t xml:space="preserve"> 062 10 88 660             </w:t>
    </w:r>
    <w:r w:rsidR="006A2A89" w:rsidRPr="00371439">
      <w:rPr>
        <w:rFonts w:cs="Times New Roman"/>
        <w:sz w:val="24"/>
        <w:szCs w:val="24"/>
        <w:lang w:val="sr-Cyrl-RS"/>
      </w:rPr>
      <w:t xml:space="preserve">                                    </w:t>
    </w:r>
    <w:r w:rsidR="006A2A89" w:rsidRPr="00371439">
      <w:rPr>
        <w:rFonts w:cs="Times New Roman"/>
        <w:b/>
        <w:bCs/>
        <w:sz w:val="24"/>
        <w:szCs w:val="24"/>
      </w:rPr>
      <w:t xml:space="preserve">Е-mail: </w:t>
    </w:r>
    <w:r w:rsidR="006A2A89" w:rsidRPr="00371439">
      <w:rPr>
        <w:rFonts w:cs="Times New Roman"/>
        <w:sz w:val="24"/>
        <w:szCs w:val="24"/>
      </w:rPr>
      <w:t>office.stecajniupravnik@gmail.com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E972" w14:textId="77777777" w:rsidR="00EC6EAE" w:rsidRDefault="00EC6EAE" w:rsidP="00C21CC8">
      <w:r>
        <w:separator/>
      </w:r>
    </w:p>
  </w:footnote>
  <w:footnote w:type="continuationSeparator" w:id="0">
    <w:p w14:paraId="2ECF301C" w14:textId="77777777" w:rsidR="00EC6EAE" w:rsidRDefault="00EC6EAE" w:rsidP="00C2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F229" w14:textId="4538856E" w:rsidR="00C21CC8" w:rsidRPr="00334613" w:rsidRDefault="00C21CC8" w:rsidP="00301E58">
    <w:pPr>
      <w:pStyle w:val="Header"/>
      <w:jc w:val="center"/>
      <w:rPr>
        <w:rFonts w:ascii="Georgia Pro Cond" w:hAnsi="Georgia Pro Cond" w:cs="Calibri"/>
        <w:b/>
        <w:bCs/>
        <w:sz w:val="24"/>
        <w:szCs w:val="24"/>
      </w:rPr>
    </w:pPr>
    <w:r w:rsidRPr="00334613">
      <w:rPr>
        <w:rFonts w:ascii="Georgia Pro Cond" w:hAnsi="Georgia Pro Cond" w:cs="Calibri"/>
        <w:b/>
        <w:bCs/>
        <w:sz w:val="24"/>
        <w:szCs w:val="24"/>
      </w:rPr>
      <w:t>ПРЕДУЗЕЋЕ</w:t>
    </w:r>
    <w:r w:rsidRPr="00334613">
      <w:rPr>
        <w:rFonts w:ascii="Georgia Pro Cond" w:hAnsi="Georgia Pro Cond"/>
        <w:b/>
        <w:bCs/>
        <w:sz w:val="24"/>
        <w:szCs w:val="24"/>
      </w:rPr>
      <w:t xml:space="preserve"> </w:t>
    </w:r>
    <w:r w:rsidRPr="00334613">
      <w:rPr>
        <w:rFonts w:ascii="Georgia Pro Cond" w:hAnsi="Georgia Pro Cond" w:cs="Calibri"/>
        <w:b/>
        <w:bCs/>
        <w:sz w:val="24"/>
        <w:szCs w:val="24"/>
      </w:rPr>
      <w:t>ЗА</w:t>
    </w:r>
    <w:r w:rsidRPr="00334613">
      <w:rPr>
        <w:rFonts w:ascii="Georgia Pro Cond" w:hAnsi="Georgia Pro Cond"/>
        <w:b/>
        <w:bCs/>
        <w:sz w:val="24"/>
        <w:szCs w:val="24"/>
      </w:rPr>
      <w:t xml:space="preserve"> </w:t>
    </w:r>
    <w:r w:rsidRPr="00334613">
      <w:rPr>
        <w:rFonts w:ascii="Georgia Pro Cond" w:hAnsi="Georgia Pro Cond" w:cs="Calibri"/>
        <w:b/>
        <w:bCs/>
        <w:sz w:val="24"/>
        <w:szCs w:val="24"/>
      </w:rPr>
      <w:t>ПРОИЗВОДЊУ</w:t>
    </w:r>
    <w:r w:rsidRPr="00334613">
      <w:rPr>
        <w:rFonts w:ascii="Georgia Pro Cond" w:hAnsi="Georgia Pro Cond"/>
        <w:b/>
        <w:bCs/>
        <w:sz w:val="24"/>
        <w:szCs w:val="24"/>
      </w:rPr>
      <w:t xml:space="preserve"> </w:t>
    </w:r>
    <w:r w:rsidRPr="00334613">
      <w:rPr>
        <w:rFonts w:ascii="Georgia Pro Cond" w:hAnsi="Georgia Pro Cond" w:cs="Calibri"/>
        <w:b/>
        <w:bCs/>
        <w:sz w:val="24"/>
        <w:szCs w:val="24"/>
      </w:rPr>
      <w:t>И</w:t>
    </w:r>
    <w:r w:rsidRPr="00334613">
      <w:rPr>
        <w:rFonts w:ascii="Georgia Pro Cond" w:hAnsi="Georgia Pro Cond"/>
        <w:b/>
        <w:bCs/>
        <w:sz w:val="24"/>
        <w:szCs w:val="24"/>
      </w:rPr>
      <w:t xml:space="preserve"> </w:t>
    </w:r>
    <w:r w:rsidRPr="00334613">
      <w:rPr>
        <w:rFonts w:ascii="Georgia Pro Cond" w:hAnsi="Georgia Pro Cond" w:cs="Calibri"/>
        <w:b/>
        <w:bCs/>
        <w:sz w:val="24"/>
        <w:szCs w:val="24"/>
      </w:rPr>
      <w:t>ТРГОВИНУ</w:t>
    </w:r>
    <w:r w:rsidRPr="00334613">
      <w:rPr>
        <w:rFonts w:ascii="Georgia Pro Cond" w:hAnsi="Georgia Pro Cond"/>
        <w:b/>
        <w:bCs/>
        <w:sz w:val="24"/>
        <w:szCs w:val="24"/>
      </w:rPr>
      <w:t xml:space="preserve"> </w:t>
    </w:r>
    <w:r w:rsidRPr="00334613">
      <w:rPr>
        <w:rFonts w:ascii="Georgia Pro Cond" w:hAnsi="Georgia Pro Cond" w:cs="Calibri"/>
        <w:b/>
        <w:bCs/>
        <w:sz w:val="24"/>
        <w:szCs w:val="24"/>
      </w:rPr>
      <w:t>КРАЉИЦА</w:t>
    </w:r>
    <w:r w:rsidRPr="00334613">
      <w:rPr>
        <w:rFonts w:ascii="Georgia Pro Cond" w:hAnsi="Georgia Pro Cond"/>
        <w:b/>
        <w:bCs/>
        <w:sz w:val="24"/>
        <w:szCs w:val="24"/>
      </w:rPr>
      <w:t xml:space="preserve"> </w:t>
    </w:r>
    <w:r w:rsidRPr="00334613">
      <w:rPr>
        <w:rFonts w:ascii="Georgia Pro Cond" w:hAnsi="Georgia Pro Cond" w:cs="Calibri"/>
        <w:b/>
        <w:bCs/>
        <w:sz w:val="24"/>
        <w:szCs w:val="24"/>
      </w:rPr>
      <w:t>ЕЛИТ</w:t>
    </w:r>
    <w:r w:rsidRPr="00334613">
      <w:rPr>
        <w:rFonts w:ascii="Georgia Pro Cond" w:hAnsi="Georgia Pro Cond"/>
        <w:b/>
        <w:bCs/>
        <w:sz w:val="24"/>
        <w:szCs w:val="24"/>
      </w:rPr>
      <w:t xml:space="preserve"> </w:t>
    </w:r>
    <w:r w:rsidRPr="00334613">
      <w:rPr>
        <w:rFonts w:ascii="Georgia Pro Cond" w:hAnsi="Georgia Pro Cond"/>
        <w:b/>
        <w:bCs/>
        <w:sz w:val="24"/>
        <w:szCs w:val="24"/>
        <w:lang w:val="sr-Cyrl-RS"/>
      </w:rPr>
      <w:t xml:space="preserve">- </w:t>
    </w:r>
    <w:r w:rsidRPr="00334613">
      <w:rPr>
        <w:rFonts w:ascii="Georgia Pro Cond" w:hAnsi="Georgia Pro Cond" w:cs="Calibri"/>
        <w:b/>
        <w:bCs/>
        <w:sz w:val="24"/>
        <w:szCs w:val="24"/>
      </w:rPr>
      <w:t>У</w:t>
    </w:r>
    <w:r w:rsidRPr="00334613">
      <w:rPr>
        <w:rFonts w:ascii="Georgia Pro Cond" w:hAnsi="Georgia Pro Cond"/>
        <w:b/>
        <w:bCs/>
        <w:sz w:val="24"/>
        <w:szCs w:val="24"/>
      </w:rPr>
      <w:t xml:space="preserve"> </w:t>
    </w:r>
    <w:r w:rsidRPr="00334613">
      <w:rPr>
        <w:rFonts w:ascii="Georgia Pro Cond" w:hAnsi="Georgia Pro Cond" w:cs="Calibri"/>
        <w:b/>
        <w:bCs/>
        <w:sz w:val="24"/>
        <w:szCs w:val="24"/>
      </w:rPr>
      <w:t>СТЕЧАЈУ</w:t>
    </w:r>
  </w:p>
  <w:p w14:paraId="2463A980" w14:textId="77777777" w:rsidR="00C21CC8" w:rsidRPr="00334613" w:rsidRDefault="00C21CC8" w:rsidP="00C21CC8">
    <w:pPr>
      <w:pStyle w:val="Header"/>
      <w:rPr>
        <w:rFonts w:ascii="Georgia Pro Cond" w:hAnsi="Georgia Pro Cond" w:cs="Calibri"/>
      </w:rPr>
    </w:pPr>
  </w:p>
  <w:p w14:paraId="06F85F85" w14:textId="6D8410E1" w:rsidR="00C21CC8" w:rsidRPr="00334613" w:rsidRDefault="00C21CC8" w:rsidP="00C21CC8">
    <w:pPr>
      <w:pStyle w:val="Header"/>
      <w:jc w:val="right"/>
      <w:rPr>
        <w:rFonts w:ascii="Georgia Pro Cond" w:hAnsi="Georgia Pro Cond"/>
        <w:b/>
        <w:bCs/>
      </w:rPr>
    </w:pPr>
    <w:r w:rsidRPr="00334613">
      <w:rPr>
        <w:rFonts w:ascii="Georgia Pro Cond" w:hAnsi="Georgia Pro Cond"/>
        <w:b/>
        <w:bCs/>
      </w:rPr>
      <w:t xml:space="preserve">8 </w:t>
    </w:r>
    <w:proofErr w:type="spellStart"/>
    <w:r w:rsidRPr="00334613">
      <w:rPr>
        <w:rFonts w:ascii="Georgia Pro Cond" w:hAnsi="Georgia Pro Cond" w:cs="Calibri"/>
        <w:b/>
        <w:bCs/>
      </w:rPr>
      <w:t>Ст</w:t>
    </w:r>
    <w:proofErr w:type="spellEnd"/>
    <w:r w:rsidRPr="00334613">
      <w:rPr>
        <w:rFonts w:ascii="Georgia Pro Cond" w:hAnsi="Georgia Pro Cond"/>
        <w:b/>
        <w:bCs/>
      </w:rPr>
      <w:t xml:space="preserve"> 130/2021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1154"/>
    <w:multiLevelType w:val="hybridMultilevel"/>
    <w:tmpl w:val="5D6C7C92"/>
    <w:lvl w:ilvl="0" w:tplc="D9760828">
      <w:start w:val="38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E82F68"/>
    <w:multiLevelType w:val="hybridMultilevel"/>
    <w:tmpl w:val="B98E3280"/>
    <w:lvl w:ilvl="0" w:tplc="F134F0DA">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 w15:restartNumberingAfterBreak="0">
    <w:nsid w:val="4390229D"/>
    <w:multiLevelType w:val="hybridMultilevel"/>
    <w:tmpl w:val="72A22E46"/>
    <w:lvl w:ilvl="0" w:tplc="04090001">
      <w:start w:val="1"/>
      <w:numFmt w:val="bullet"/>
      <w:lvlText w:val=""/>
      <w:lvlJc w:val="left"/>
      <w:pPr>
        <w:tabs>
          <w:tab w:val="num" w:pos="840"/>
        </w:tabs>
        <w:ind w:left="84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340"/>
        </w:tabs>
        <w:ind w:left="2340" w:hanging="360"/>
      </w:pPr>
      <w:rPr>
        <w:rFonts w:hint="default"/>
        <w:b/>
      </w:rPr>
    </w:lvl>
    <w:lvl w:ilvl="3" w:tplc="A67C7C0E">
      <w:start w:val="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F82055"/>
    <w:multiLevelType w:val="hybridMultilevel"/>
    <w:tmpl w:val="FA36794E"/>
    <w:lvl w:ilvl="0" w:tplc="F79A5DE2">
      <w:numFmt w:val="bullet"/>
      <w:lvlText w:val="-"/>
      <w:lvlJc w:val="left"/>
      <w:pPr>
        <w:ind w:left="1200" w:hanging="360"/>
      </w:pPr>
      <w:rPr>
        <w:rFonts w:ascii="Bookman Old Style" w:eastAsia="Bookman Old Style" w:hAnsi="Bookman Old Style" w:cs="Bookman Old Style"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4C0B7832"/>
    <w:multiLevelType w:val="hybridMultilevel"/>
    <w:tmpl w:val="7C44B230"/>
    <w:lvl w:ilvl="0" w:tplc="0409000F">
      <w:start w:val="3"/>
      <w:numFmt w:val="decimal"/>
      <w:lvlText w:val="%1."/>
      <w:lvlJc w:val="left"/>
      <w:pPr>
        <w:tabs>
          <w:tab w:val="num" w:pos="1800"/>
        </w:tabs>
        <w:ind w:left="1800" w:hanging="360"/>
      </w:pPr>
      <w:rPr>
        <w:rFonts w:hint="default"/>
      </w:rPr>
    </w:lvl>
    <w:lvl w:ilvl="1" w:tplc="73D4FDB4">
      <w:start w:val="10"/>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F384CB4"/>
    <w:multiLevelType w:val="hybridMultilevel"/>
    <w:tmpl w:val="BFFA889E"/>
    <w:lvl w:ilvl="0" w:tplc="77CC2A50">
      <w:numFmt w:val="bullet"/>
      <w:lvlText w:val="-"/>
      <w:lvlJc w:val="left"/>
      <w:pPr>
        <w:ind w:left="1200" w:hanging="360"/>
      </w:pPr>
      <w:rPr>
        <w:rFonts w:ascii="Times New Roman" w:eastAsia="Bookman Old Style" w:hAnsi="Times New Roman" w:cs="Times New Roman"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547E3E07"/>
    <w:multiLevelType w:val="hybridMultilevel"/>
    <w:tmpl w:val="A1BC3FF6"/>
    <w:lvl w:ilvl="0" w:tplc="8C7AA440">
      <w:start w:val="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4C38C4"/>
    <w:multiLevelType w:val="hybridMultilevel"/>
    <w:tmpl w:val="B532B9C4"/>
    <w:lvl w:ilvl="0" w:tplc="CDFCC868">
      <w:start w:val="38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E2C2C"/>
    <w:multiLevelType w:val="hybridMultilevel"/>
    <w:tmpl w:val="D93C5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C4683"/>
    <w:multiLevelType w:val="hybridMultilevel"/>
    <w:tmpl w:val="0B422E52"/>
    <w:lvl w:ilvl="0" w:tplc="F500ACEA">
      <w:start w:val="1"/>
      <w:numFmt w:val="bullet"/>
      <w:lvlText w:val=""/>
      <w:lvlJc w:val="left"/>
      <w:pPr>
        <w:ind w:left="720" w:hanging="360"/>
      </w:pPr>
      <w:rPr>
        <w:rFonts w:ascii="Symbol" w:hAnsi="Symbol" w:hint="default"/>
      </w:rPr>
    </w:lvl>
    <w:lvl w:ilvl="1" w:tplc="EC946E5E">
      <w:numFmt w:val="bullet"/>
      <w:lvlText w:val=""/>
      <w:lvlJc w:val="left"/>
      <w:pPr>
        <w:tabs>
          <w:tab w:val="num" w:pos="1440"/>
        </w:tabs>
        <w:ind w:left="1440" w:hanging="360"/>
      </w:pPr>
      <w:rPr>
        <w:rFonts w:ascii="Symbol" w:eastAsia="Times New Roman" w:hAnsi="Symbol" w:cs="Times New Roman" w:hint="default"/>
        <w:b/>
      </w:rPr>
    </w:lvl>
    <w:lvl w:ilvl="2" w:tplc="11125E78">
      <w:start w:val="1"/>
      <w:numFmt w:val="bullet"/>
      <w:lvlText w:val=""/>
      <w:lvlJc w:val="left"/>
      <w:pPr>
        <w:tabs>
          <w:tab w:val="num" w:pos="2163"/>
        </w:tabs>
        <w:ind w:left="2163" w:hanging="363"/>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34476"/>
    <w:multiLevelType w:val="hybridMultilevel"/>
    <w:tmpl w:val="391C6E28"/>
    <w:lvl w:ilvl="0" w:tplc="415A840A">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0"/>
  </w:num>
  <w:num w:numId="5">
    <w:abstractNumId w:val="5"/>
  </w:num>
  <w:num w:numId="6">
    <w:abstractNumId w:val="3"/>
  </w:num>
  <w:num w:numId="7">
    <w:abstractNumId w:val="9"/>
  </w:num>
  <w:num w:numId="8">
    <w:abstractNumId w:val="1"/>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C8"/>
    <w:rsid w:val="00001D75"/>
    <w:rsid w:val="000363B1"/>
    <w:rsid w:val="00096736"/>
    <w:rsid w:val="000B1460"/>
    <w:rsid w:val="000F2B6D"/>
    <w:rsid w:val="001103FF"/>
    <w:rsid w:val="00182314"/>
    <w:rsid w:val="0018572E"/>
    <w:rsid w:val="00197F32"/>
    <w:rsid w:val="001B1E41"/>
    <w:rsid w:val="001B6640"/>
    <w:rsid w:val="001D4CDC"/>
    <w:rsid w:val="001E14CA"/>
    <w:rsid w:val="001E7C70"/>
    <w:rsid w:val="00202947"/>
    <w:rsid w:val="002124E8"/>
    <w:rsid w:val="00227B9F"/>
    <w:rsid w:val="002532B8"/>
    <w:rsid w:val="0027384E"/>
    <w:rsid w:val="0027420D"/>
    <w:rsid w:val="002752B8"/>
    <w:rsid w:val="002B0FE8"/>
    <w:rsid w:val="002B63A1"/>
    <w:rsid w:val="002C3C0F"/>
    <w:rsid w:val="002D0B94"/>
    <w:rsid w:val="00301E58"/>
    <w:rsid w:val="00303734"/>
    <w:rsid w:val="00326413"/>
    <w:rsid w:val="00334613"/>
    <w:rsid w:val="00334DAA"/>
    <w:rsid w:val="003440D1"/>
    <w:rsid w:val="00355056"/>
    <w:rsid w:val="00355455"/>
    <w:rsid w:val="00370ACF"/>
    <w:rsid w:val="00371439"/>
    <w:rsid w:val="00375301"/>
    <w:rsid w:val="00383072"/>
    <w:rsid w:val="00385829"/>
    <w:rsid w:val="00392DAD"/>
    <w:rsid w:val="003A0CD2"/>
    <w:rsid w:val="003A4D10"/>
    <w:rsid w:val="003B7CC1"/>
    <w:rsid w:val="003C0E9F"/>
    <w:rsid w:val="003D6BBF"/>
    <w:rsid w:val="003F28AD"/>
    <w:rsid w:val="003F7645"/>
    <w:rsid w:val="00400DD8"/>
    <w:rsid w:val="00404D22"/>
    <w:rsid w:val="004134DD"/>
    <w:rsid w:val="00422089"/>
    <w:rsid w:val="0042407C"/>
    <w:rsid w:val="0044249F"/>
    <w:rsid w:val="0045178A"/>
    <w:rsid w:val="00464C96"/>
    <w:rsid w:val="00467BEB"/>
    <w:rsid w:val="004715D5"/>
    <w:rsid w:val="00482E18"/>
    <w:rsid w:val="0048569A"/>
    <w:rsid w:val="00492991"/>
    <w:rsid w:val="004A37A8"/>
    <w:rsid w:val="004C1C1D"/>
    <w:rsid w:val="004C3F40"/>
    <w:rsid w:val="004C7BC5"/>
    <w:rsid w:val="004D06AD"/>
    <w:rsid w:val="004D2DF5"/>
    <w:rsid w:val="004E3E6E"/>
    <w:rsid w:val="0050357E"/>
    <w:rsid w:val="00513892"/>
    <w:rsid w:val="0051700D"/>
    <w:rsid w:val="00531778"/>
    <w:rsid w:val="00561FFC"/>
    <w:rsid w:val="0056287B"/>
    <w:rsid w:val="00563B17"/>
    <w:rsid w:val="005661E7"/>
    <w:rsid w:val="00591B29"/>
    <w:rsid w:val="005A2DF8"/>
    <w:rsid w:val="005C35A9"/>
    <w:rsid w:val="005C7F75"/>
    <w:rsid w:val="005E7EEA"/>
    <w:rsid w:val="005F607D"/>
    <w:rsid w:val="006164F6"/>
    <w:rsid w:val="00663E7B"/>
    <w:rsid w:val="00680122"/>
    <w:rsid w:val="006900A7"/>
    <w:rsid w:val="006A24D2"/>
    <w:rsid w:val="006A2A89"/>
    <w:rsid w:val="006A6733"/>
    <w:rsid w:val="006B1BDE"/>
    <w:rsid w:val="006E2F90"/>
    <w:rsid w:val="006F6D24"/>
    <w:rsid w:val="007011B0"/>
    <w:rsid w:val="00711B26"/>
    <w:rsid w:val="00716CF7"/>
    <w:rsid w:val="00726B01"/>
    <w:rsid w:val="00750442"/>
    <w:rsid w:val="00750701"/>
    <w:rsid w:val="007523C3"/>
    <w:rsid w:val="007718C6"/>
    <w:rsid w:val="00787653"/>
    <w:rsid w:val="00795963"/>
    <w:rsid w:val="007A4FA5"/>
    <w:rsid w:val="007B210A"/>
    <w:rsid w:val="007C3B55"/>
    <w:rsid w:val="007C42B9"/>
    <w:rsid w:val="007C6390"/>
    <w:rsid w:val="007E1C52"/>
    <w:rsid w:val="007E5F38"/>
    <w:rsid w:val="00803CF8"/>
    <w:rsid w:val="00812C11"/>
    <w:rsid w:val="008168FC"/>
    <w:rsid w:val="008235DF"/>
    <w:rsid w:val="00843870"/>
    <w:rsid w:val="00867B39"/>
    <w:rsid w:val="00920D65"/>
    <w:rsid w:val="00922341"/>
    <w:rsid w:val="00927DC0"/>
    <w:rsid w:val="00931837"/>
    <w:rsid w:val="009335A4"/>
    <w:rsid w:val="009375AF"/>
    <w:rsid w:val="009522CA"/>
    <w:rsid w:val="00952C5F"/>
    <w:rsid w:val="00952ED8"/>
    <w:rsid w:val="00977E7C"/>
    <w:rsid w:val="00985539"/>
    <w:rsid w:val="0099177F"/>
    <w:rsid w:val="00994850"/>
    <w:rsid w:val="009A46D7"/>
    <w:rsid w:val="009B7FF5"/>
    <w:rsid w:val="009E3E3D"/>
    <w:rsid w:val="009E400B"/>
    <w:rsid w:val="009F28F8"/>
    <w:rsid w:val="00A239C1"/>
    <w:rsid w:val="00A37B70"/>
    <w:rsid w:val="00A44A5D"/>
    <w:rsid w:val="00A50B75"/>
    <w:rsid w:val="00A552AD"/>
    <w:rsid w:val="00A70D48"/>
    <w:rsid w:val="00A72D61"/>
    <w:rsid w:val="00A74476"/>
    <w:rsid w:val="00A87BA0"/>
    <w:rsid w:val="00A94D80"/>
    <w:rsid w:val="00AA5524"/>
    <w:rsid w:val="00AC2DA0"/>
    <w:rsid w:val="00AD10CF"/>
    <w:rsid w:val="00AD1418"/>
    <w:rsid w:val="00AF3E29"/>
    <w:rsid w:val="00AF7908"/>
    <w:rsid w:val="00B07833"/>
    <w:rsid w:val="00B12567"/>
    <w:rsid w:val="00B15FC1"/>
    <w:rsid w:val="00B26402"/>
    <w:rsid w:val="00B43894"/>
    <w:rsid w:val="00B45D20"/>
    <w:rsid w:val="00B50FFC"/>
    <w:rsid w:val="00B64C09"/>
    <w:rsid w:val="00B913D8"/>
    <w:rsid w:val="00B92E84"/>
    <w:rsid w:val="00BB0415"/>
    <w:rsid w:val="00BE222E"/>
    <w:rsid w:val="00C21CC8"/>
    <w:rsid w:val="00C37495"/>
    <w:rsid w:val="00C47C02"/>
    <w:rsid w:val="00C615C9"/>
    <w:rsid w:val="00C74BD2"/>
    <w:rsid w:val="00C7667A"/>
    <w:rsid w:val="00C8357E"/>
    <w:rsid w:val="00C84437"/>
    <w:rsid w:val="00C92562"/>
    <w:rsid w:val="00C93CA3"/>
    <w:rsid w:val="00CA06B8"/>
    <w:rsid w:val="00CB083F"/>
    <w:rsid w:val="00CC141E"/>
    <w:rsid w:val="00CD6861"/>
    <w:rsid w:val="00CE1F20"/>
    <w:rsid w:val="00D04091"/>
    <w:rsid w:val="00D14B87"/>
    <w:rsid w:val="00D36538"/>
    <w:rsid w:val="00D37146"/>
    <w:rsid w:val="00D55516"/>
    <w:rsid w:val="00D57940"/>
    <w:rsid w:val="00D60936"/>
    <w:rsid w:val="00D75035"/>
    <w:rsid w:val="00D853BB"/>
    <w:rsid w:val="00D97DB6"/>
    <w:rsid w:val="00DA03BA"/>
    <w:rsid w:val="00DA2CC4"/>
    <w:rsid w:val="00DB03FA"/>
    <w:rsid w:val="00DC36AF"/>
    <w:rsid w:val="00DC3858"/>
    <w:rsid w:val="00DD1499"/>
    <w:rsid w:val="00DF4AA1"/>
    <w:rsid w:val="00DF7832"/>
    <w:rsid w:val="00E01331"/>
    <w:rsid w:val="00E12BB5"/>
    <w:rsid w:val="00E20AFC"/>
    <w:rsid w:val="00E23127"/>
    <w:rsid w:val="00E350C9"/>
    <w:rsid w:val="00E37AE3"/>
    <w:rsid w:val="00E4210D"/>
    <w:rsid w:val="00E454BD"/>
    <w:rsid w:val="00E756CD"/>
    <w:rsid w:val="00E915C4"/>
    <w:rsid w:val="00EC6EAE"/>
    <w:rsid w:val="00EE47B2"/>
    <w:rsid w:val="00EF006E"/>
    <w:rsid w:val="00F05C2F"/>
    <w:rsid w:val="00F60E17"/>
    <w:rsid w:val="00F71151"/>
    <w:rsid w:val="00F75520"/>
    <w:rsid w:val="00F8086A"/>
    <w:rsid w:val="00F8301B"/>
    <w:rsid w:val="00F84EC6"/>
    <w:rsid w:val="00F852BE"/>
    <w:rsid w:val="00F90FE8"/>
    <w:rsid w:val="00F94192"/>
    <w:rsid w:val="00FE0FAC"/>
    <w:rsid w:val="00FE70F1"/>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BD832"/>
  <w15:chartTrackingRefBased/>
  <w15:docId w15:val="{FC4A48D2-5836-44AB-9B27-922ECC97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F75"/>
    <w:pPr>
      <w:spacing w:after="0" w:line="240" w:lineRule="auto"/>
      <w:jc w:val="both"/>
    </w:pPr>
    <w:rPr>
      <w:rFonts w:ascii="Times New Roman" w:hAnsi="Times New Roman"/>
      <w:sz w:val="23"/>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CC8"/>
    <w:pPr>
      <w:spacing w:after="0" w:line="240" w:lineRule="auto"/>
    </w:pPr>
  </w:style>
  <w:style w:type="paragraph" w:styleId="Header">
    <w:name w:val="header"/>
    <w:basedOn w:val="Normal"/>
    <w:link w:val="HeaderChar"/>
    <w:uiPriority w:val="99"/>
    <w:unhideWhenUsed/>
    <w:rsid w:val="00C21CC8"/>
    <w:pPr>
      <w:tabs>
        <w:tab w:val="center" w:pos="4680"/>
        <w:tab w:val="right" w:pos="9360"/>
      </w:tabs>
    </w:pPr>
  </w:style>
  <w:style w:type="character" w:customStyle="1" w:styleId="HeaderChar">
    <w:name w:val="Header Char"/>
    <w:basedOn w:val="DefaultParagraphFont"/>
    <w:link w:val="Header"/>
    <w:uiPriority w:val="99"/>
    <w:rsid w:val="00C21CC8"/>
  </w:style>
  <w:style w:type="paragraph" w:styleId="Footer">
    <w:name w:val="footer"/>
    <w:basedOn w:val="Normal"/>
    <w:link w:val="FooterChar"/>
    <w:uiPriority w:val="99"/>
    <w:unhideWhenUsed/>
    <w:rsid w:val="00C21CC8"/>
    <w:pPr>
      <w:tabs>
        <w:tab w:val="center" w:pos="4680"/>
        <w:tab w:val="right" w:pos="9360"/>
      </w:tabs>
    </w:pPr>
  </w:style>
  <w:style w:type="character" w:customStyle="1" w:styleId="FooterChar">
    <w:name w:val="Footer Char"/>
    <w:basedOn w:val="DefaultParagraphFont"/>
    <w:link w:val="Footer"/>
    <w:uiPriority w:val="99"/>
    <w:rsid w:val="00C21CC8"/>
  </w:style>
  <w:style w:type="paragraph" w:styleId="Title">
    <w:name w:val="Title"/>
    <w:basedOn w:val="Normal"/>
    <w:next w:val="Normal"/>
    <w:link w:val="TitleChar"/>
    <w:uiPriority w:val="10"/>
    <w:qFormat/>
    <w:rsid w:val="00C21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CC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F75"/>
    <w:pPr>
      <w:ind w:left="720"/>
      <w:contextualSpacing/>
    </w:pPr>
  </w:style>
  <w:style w:type="paragraph" w:styleId="BodyText">
    <w:name w:val="Body Text"/>
    <w:basedOn w:val="Normal"/>
    <w:link w:val="BodyTextChar"/>
    <w:uiPriority w:val="99"/>
    <w:semiHidden/>
    <w:unhideWhenUsed/>
    <w:rsid w:val="00467BEB"/>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467BEB"/>
    <w:rPr>
      <w:rFonts w:ascii="Times New Roman" w:eastAsia="Times New Roman" w:hAnsi="Times New Roman" w:cs="Times New Roman"/>
      <w:sz w:val="24"/>
      <w:szCs w:val="24"/>
      <w:lang w:val="x-none" w:eastAsia="x-none"/>
    </w:rPr>
  </w:style>
  <w:style w:type="character" w:customStyle="1" w:styleId="fontstyle01">
    <w:name w:val="fontstyle01"/>
    <w:basedOn w:val="DefaultParagraphFont"/>
    <w:rsid w:val="00750442"/>
    <w:rPr>
      <w:rFonts w:ascii="ArialNarrow" w:hAnsi="ArialNarrow" w:hint="default"/>
      <w:b w:val="0"/>
      <w:bCs w:val="0"/>
      <w:i w:val="0"/>
      <w:iCs w:val="0"/>
      <w:color w:val="000000"/>
      <w:sz w:val="20"/>
      <w:szCs w:val="20"/>
    </w:rPr>
  </w:style>
  <w:style w:type="paragraph" w:customStyle="1" w:styleId="TableText">
    <w:name w:val="Table Text"/>
    <w:basedOn w:val="Normal"/>
    <w:rsid w:val="004C1C1D"/>
    <w:pPr>
      <w:spacing w:line="200" w:lineRule="exact"/>
      <w:jc w:val="left"/>
    </w:pPr>
    <w:rPr>
      <w:rFonts w:ascii="Verdana" w:eastAsia="SimSun" w:hAnsi="Verdan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825">
      <w:bodyDiv w:val="1"/>
      <w:marLeft w:val="0"/>
      <w:marRight w:val="0"/>
      <w:marTop w:val="0"/>
      <w:marBottom w:val="0"/>
      <w:divBdr>
        <w:top w:val="none" w:sz="0" w:space="0" w:color="auto"/>
        <w:left w:val="none" w:sz="0" w:space="0" w:color="auto"/>
        <w:bottom w:val="none" w:sz="0" w:space="0" w:color="auto"/>
        <w:right w:val="none" w:sz="0" w:space="0" w:color="auto"/>
      </w:divBdr>
    </w:div>
    <w:div w:id="146165141">
      <w:bodyDiv w:val="1"/>
      <w:marLeft w:val="0"/>
      <w:marRight w:val="0"/>
      <w:marTop w:val="0"/>
      <w:marBottom w:val="0"/>
      <w:divBdr>
        <w:top w:val="none" w:sz="0" w:space="0" w:color="auto"/>
        <w:left w:val="none" w:sz="0" w:space="0" w:color="auto"/>
        <w:bottom w:val="none" w:sz="0" w:space="0" w:color="auto"/>
        <w:right w:val="none" w:sz="0" w:space="0" w:color="auto"/>
      </w:divBdr>
    </w:div>
    <w:div w:id="17212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2193</TotalTime>
  <Pages>13</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Miladinovic - VP Law Firm</dc:creator>
  <cp:keywords/>
  <dc:description/>
  <cp:lastModifiedBy>Srdjan Stojanovic</cp:lastModifiedBy>
  <cp:revision>51</cp:revision>
  <cp:lastPrinted>2023-12-13T13:08:00Z</cp:lastPrinted>
  <dcterms:created xsi:type="dcterms:W3CDTF">2024-04-30T09:00:00Z</dcterms:created>
  <dcterms:modified xsi:type="dcterms:W3CDTF">2024-05-09T22:14:00Z</dcterms:modified>
</cp:coreProperties>
</file>